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B1D1" w14:textId="0B497055" w:rsidR="00722DDC" w:rsidRPr="00C116CF" w:rsidRDefault="00274120" w:rsidP="00C116CF">
      <w:pPr>
        <w:pStyle w:val="Title"/>
        <w:jc w:val="center"/>
        <w:rPr>
          <w:b/>
          <w:bCs/>
          <w:color w:val="538135" w:themeColor="accent6" w:themeShade="BF"/>
          <w:sz w:val="44"/>
          <w:szCs w:val="44"/>
        </w:rPr>
      </w:pPr>
      <w:r w:rsidRPr="00C116CF">
        <w:rPr>
          <w:b/>
          <w:bCs/>
          <w:color w:val="538135" w:themeColor="accent6" w:themeShade="BF"/>
          <w:sz w:val="44"/>
          <w:szCs w:val="44"/>
        </w:rPr>
        <w:t xml:space="preserve">Guidance information on completing </w:t>
      </w:r>
      <w:r w:rsidR="00C116CF" w:rsidRPr="00C116CF">
        <w:rPr>
          <w:b/>
          <w:bCs/>
          <w:color w:val="538135" w:themeColor="accent6" w:themeShade="BF"/>
          <w:sz w:val="44"/>
          <w:szCs w:val="44"/>
        </w:rPr>
        <w:t>the Early Years Information Gathering Form</w:t>
      </w:r>
    </w:p>
    <w:p w14:paraId="12A06D2C" w14:textId="7497307B" w:rsidR="0069002B" w:rsidRDefault="0069002B">
      <w:pPr>
        <w:rPr>
          <w:rFonts w:ascii="Arial" w:hAnsi="Arial" w:cs="Arial"/>
          <w:b/>
          <w:bCs/>
          <w:u w:val="single"/>
        </w:rPr>
      </w:pPr>
    </w:p>
    <w:p w14:paraId="4FA583B9" w14:textId="532B446C" w:rsidR="00C12BCF" w:rsidRPr="002B2F57" w:rsidRDefault="00C116CF">
      <w:pPr>
        <w:rPr>
          <w:rFonts w:asciiTheme="majorHAnsi" w:hAnsiTheme="majorHAnsi" w:cstheme="majorHAnsi"/>
          <w:b/>
          <w:bCs/>
        </w:rPr>
      </w:pPr>
      <w:r w:rsidRPr="002B2F57">
        <w:rPr>
          <w:rFonts w:asciiTheme="majorHAnsi" w:hAnsiTheme="majorHAnsi" w:cstheme="majorHAnsi"/>
          <w:b/>
          <w:bCs/>
        </w:rPr>
        <w:t xml:space="preserve">This guidance is broken down into sections of the document. Please make sure you read the guidance before completing the </w:t>
      </w:r>
      <w:r w:rsidR="00DF5878" w:rsidRPr="002B2F57">
        <w:rPr>
          <w:rFonts w:asciiTheme="majorHAnsi" w:hAnsiTheme="majorHAnsi" w:cstheme="majorHAnsi"/>
          <w:b/>
          <w:bCs/>
        </w:rPr>
        <w:t xml:space="preserve">Information Gathering Form. Remember this form does not only have to be used when gathering information for a potential Education, </w:t>
      </w:r>
      <w:proofErr w:type="gramStart"/>
      <w:r w:rsidR="00DF5878" w:rsidRPr="002B2F57">
        <w:rPr>
          <w:rFonts w:asciiTheme="majorHAnsi" w:hAnsiTheme="majorHAnsi" w:cstheme="majorHAnsi"/>
          <w:b/>
          <w:bCs/>
        </w:rPr>
        <w:t>Health</w:t>
      </w:r>
      <w:proofErr w:type="gramEnd"/>
      <w:r w:rsidR="00DF5878" w:rsidRPr="002B2F57">
        <w:rPr>
          <w:rFonts w:asciiTheme="majorHAnsi" w:hAnsiTheme="majorHAnsi" w:cstheme="majorHAnsi"/>
          <w:b/>
          <w:bCs/>
        </w:rPr>
        <w:t xml:space="preserve"> and Care Needs Assessment request. It can </w:t>
      </w:r>
      <w:r w:rsidR="002B2F57" w:rsidRPr="002B2F57">
        <w:rPr>
          <w:rFonts w:asciiTheme="majorHAnsi" w:hAnsiTheme="majorHAnsi" w:cstheme="majorHAnsi"/>
          <w:b/>
          <w:bCs/>
        </w:rPr>
        <w:t xml:space="preserve">be </w:t>
      </w:r>
      <w:r w:rsidR="00DF5878" w:rsidRPr="002B2F57">
        <w:rPr>
          <w:rFonts w:asciiTheme="majorHAnsi" w:hAnsiTheme="majorHAnsi" w:cstheme="majorHAnsi"/>
          <w:b/>
          <w:bCs/>
        </w:rPr>
        <w:t xml:space="preserve">started and used as soon as you </w:t>
      </w:r>
      <w:r w:rsidR="00585714" w:rsidRPr="002B2F57">
        <w:rPr>
          <w:rFonts w:asciiTheme="majorHAnsi" w:hAnsiTheme="majorHAnsi" w:cstheme="majorHAnsi"/>
          <w:b/>
          <w:bCs/>
        </w:rPr>
        <w:t>identify a child’s need</w:t>
      </w:r>
      <w:r w:rsidR="002B2F57" w:rsidRPr="002B2F57">
        <w:rPr>
          <w:rFonts w:asciiTheme="majorHAnsi" w:hAnsiTheme="majorHAnsi" w:cstheme="majorHAnsi"/>
          <w:b/>
          <w:bCs/>
        </w:rPr>
        <w:t xml:space="preserve"> to enable you to track progress.</w:t>
      </w:r>
    </w:p>
    <w:p w14:paraId="32CC263B" w14:textId="1182528C" w:rsidR="00C116CF" w:rsidRPr="002B2F57" w:rsidRDefault="00585714">
      <w:pPr>
        <w:rPr>
          <w:rFonts w:asciiTheme="majorHAnsi" w:hAnsiTheme="majorHAnsi" w:cstheme="majorHAnsi"/>
          <w:b/>
          <w:bCs/>
        </w:rPr>
      </w:pPr>
      <w:r w:rsidRPr="002B2F57">
        <w:rPr>
          <w:rFonts w:asciiTheme="majorHAnsi" w:hAnsiTheme="majorHAnsi" w:cstheme="majorHAnsi"/>
          <w:b/>
          <w:bCs/>
        </w:rPr>
        <w:t>Please make sure all information written in the form is shared with parents/carers</w:t>
      </w:r>
      <w:r w:rsidR="00C12BCF" w:rsidRPr="002B2F57">
        <w:rPr>
          <w:rFonts w:asciiTheme="majorHAnsi" w:hAnsiTheme="majorHAnsi" w:cstheme="majorHAnsi"/>
          <w:b/>
          <w:bCs/>
        </w:rPr>
        <w:t>.</w:t>
      </w:r>
    </w:p>
    <w:p w14:paraId="65C59F23" w14:textId="63CAE865" w:rsidR="00C116CF" w:rsidRPr="002B2F57" w:rsidRDefault="00C12BCF">
      <w:pPr>
        <w:rPr>
          <w:rFonts w:asciiTheme="majorHAnsi" w:hAnsiTheme="majorHAnsi" w:cstheme="majorHAnsi"/>
          <w:b/>
          <w:bCs/>
          <w:u w:val="single"/>
        </w:rPr>
      </w:pPr>
      <w:r w:rsidRPr="002B2F57">
        <w:rPr>
          <w:rFonts w:asciiTheme="majorHAnsi" w:hAnsiTheme="majorHAnsi" w:cstheme="majorHAnsi"/>
          <w:b/>
          <w:bCs/>
          <w:u w:val="single"/>
        </w:rPr>
        <w:t>If you have any queries or are unsure about completing the Early Years Information Gathering form, contact your EYCA team</w:t>
      </w:r>
      <w:r w:rsidR="002B2F57" w:rsidRPr="002B2F57">
        <w:rPr>
          <w:rFonts w:asciiTheme="majorHAnsi" w:hAnsiTheme="majorHAnsi" w:cstheme="majorHAnsi"/>
          <w:b/>
          <w:bCs/>
          <w:u w:val="single"/>
        </w:rPr>
        <w:t>.</w:t>
      </w:r>
    </w:p>
    <w:p w14:paraId="5E0163B0" w14:textId="5C581673" w:rsidR="00274120" w:rsidRPr="002B2F57" w:rsidRDefault="00274120" w:rsidP="0069002B">
      <w:pPr>
        <w:pStyle w:val="ListParagraph"/>
        <w:numPr>
          <w:ilvl w:val="0"/>
          <w:numId w:val="2"/>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 xml:space="preserve">Section 1 </w:t>
      </w:r>
    </w:p>
    <w:p w14:paraId="26ACA43F" w14:textId="2D8FF798" w:rsidR="00643E01" w:rsidRPr="002B2F57" w:rsidRDefault="00643E01">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The Child</w:t>
      </w:r>
    </w:p>
    <w:p w14:paraId="3E98ACEB" w14:textId="59D4188F" w:rsidR="001C74FC" w:rsidRPr="002B2F57" w:rsidRDefault="00B34B00">
      <w:pPr>
        <w:rPr>
          <w:rFonts w:asciiTheme="majorHAnsi" w:hAnsiTheme="majorHAnsi" w:cstheme="majorHAnsi"/>
        </w:rPr>
      </w:pPr>
      <w:r w:rsidRPr="002B2F57">
        <w:rPr>
          <w:rFonts w:asciiTheme="majorHAnsi" w:hAnsiTheme="majorHAnsi" w:cstheme="majorHAnsi"/>
        </w:rPr>
        <w:t xml:space="preserve">Section 1 </w:t>
      </w:r>
      <w:r w:rsidR="00FC4791" w:rsidRPr="002B2F57">
        <w:rPr>
          <w:rFonts w:asciiTheme="majorHAnsi" w:hAnsiTheme="majorHAnsi" w:cstheme="majorHAnsi"/>
        </w:rPr>
        <w:t>contains details on the child, and parent(s)/Carer(s)</w:t>
      </w:r>
      <w:r w:rsidR="00562313" w:rsidRPr="002B2F57">
        <w:rPr>
          <w:rFonts w:asciiTheme="majorHAnsi" w:hAnsiTheme="majorHAnsi" w:cstheme="majorHAnsi"/>
        </w:rPr>
        <w:t xml:space="preserve"> please ensure all contact details are correct.</w:t>
      </w:r>
    </w:p>
    <w:p w14:paraId="627A24D5" w14:textId="7B8201C5" w:rsidR="00274120" w:rsidRPr="002B2F57" w:rsidRDefault="00274120" w:rsidP="0069002B">
      <w:pPr>
        <w:pStyle w:val="ListParagraph"/>
        <w:numPr>
          <w:ilvl w:val="0"/>
          <w:numId w:val="2"/>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2</w:t>
      </w:r>
    </w:p>
    <w:p w14:paraId="1927FEAD" w14:textId="08DA6B22" w:rsidR="00643E01" w:rsidRPr="002B2F57" w:rsidRDefault="00643E01">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Your setting</w:t>
      </w:r>
    </w:p>
    <w:p w14:paraId="079C02AE" w14:textId="7D1BAB16" w:rsidR="00562313" w:rsidRPr="002B2F57" w:rsidRDefault="00562313">
      <w:pPr>
        <w:rPr>
          <w:rFonts w:asciiTheme="majorHAnsi" w:hAnsiTheme="majorHAnsi" w:cstheme="majorHAnsi"/>
          <w:b/>
          <w:bCs/>
        </w:rPr>
      </w:pPr>
      <w:r w:rsidRPr="002B2F57">
        <w:rPr>
          <w:rFonts w:asciiTheme="majorHAnsi" w:hAnsiTheme="majorHAnsi" w:cstheme="majorHAnsi"/>
        </w:rPr>
        <w:t xml:space="preserve">Section 2 contains information on your setting, including </w:t>
      </w:r>
      <w:r w:rsidR="003259BE" w:rsidRPr="002B2F57">
        <w:rPr>
          <w:rFonts w:asciiTheme="majorHAnsi" w:hAnsiTheme="majorHAnsi" w:cstheme="majorHAnsi"/>
        </w:rPr>
        <w:t xml:space="preserve">current inclusion funding being received. If you have applied for inclusion funding but are still waiting </w:t>
      </w:r>
      <w:r w:rsidR="001C3674" w:rsidRPr="002B2F57">
        <w:rPr>
          <w:rFonts w:asciiTheme="majorHAnsi" w:hAnsiTheme="majorHAnsi" w:cstheme="majorHAnsi"/>
        </w:rPr>
        <w:t>payment,</w:t>
      </w:r>
      <w:r w:rsidR="003259BE" w:rsidRPr="002B2F57">
        <w:rPr>
          <w:rFonts w:asciiTheme="majorHAnsi" w:hAnsiTheme="majorHAnsi" w:cstheme="majorHAnsi"/>
        </w:rPr>
        <w:t xml:space="preserve"> please write </w:t>
      </w:r>
      <w:r w:rsidR="003259BE" w:rsidRPr="002B2F57">
        <w:rPr>
          <w:rFonts w:asciiTheme="majorHAnsi" w:hAnsiTheme="majorHAnsi" w:cstheme="majorHAnsi"/>
          <w:b/>
          <w:bCs/>
        </w:rPr>
        <w:t>‘applied’</w:t>
      </w:r>
      <w:r w:rsidR="003259BE" w:rsidRPr="002B2F57">
        <w:rPr>
          <w:rFonts w:asciiTheme="majorHAnsi" w:hAnsiTheme="majorHAnsi" w:cstheme="majorHAnsi"/>
        </w:rPr>
        <w:t xml:space="preserve"> in the </w:t>
      </w:r>
      <w:r w:rsidR="001C3674" w:rsidRPr="002B2F57">
        <w:rPr>
          <w:rFonts w:asciiTheme="majorHAnsi" w:hAnsiTheme="majorHAnsi" w:cstheme="majorHAnsi"/>
        </w:rPr>
        <w:t xml:space="preserve">box titled </w:t>
      </w:r>
      <w:r w:rsidR="001C3674" w:rsidRPr="002B2F57">
        <w:rPr>
          <w:rFonts w:asciiTheme="majorHAnsi" w:hAnsiTheme="majorHAnsi" w:cstheme="majorHAnsi"/>
          <w:b/>
          <w:bCs/>
        </w:rPr>
        <w:t>‘what band of inclusion funding has been agreed?’</w:t>
      </w:r>
    </w:p>
    <w:p w14:paraId="154C30DA" w14:textId="1B88601F" w:rsidR="001C3674" w:rsidRPr="002B2F57" w:rsidRDefault="001C3674">
      <w:pPr>
        <w:rPr>
          <w:rFonts w:asciiTheme="majorHAnsi" w:hAnsiTheme="majorHAnsi" w:cstheme="majorHAnsi"/>
        </w:rPr>
      </w:pPr>
      <w:r w:rsidRPr="002B2F57">
        <w:rPr>
          <w:rFonts w:asciiTheme="majorHAnsi" w:hAnsiTheme="majorHAnsi" w:cstheme="majorHAnsi"/>
        </w:rPr>
        <w:t xml:space="preserve">You will be asked to </w:t>
      </w:r>
      <w:r w:rsidR="00E837F0" w:rsidRPr="002B2F57">
        <w:rPr>
          <w:rFonts w:asciiTheme="majorHAnsi" w:hAnsiTheme="majorHAnsi" w:cstheme="majorHAnsi"/>
        </w:rPr>
        <w:t xml:space="preserve">write a </w:t>
      </w:r>
      <w:r w:rsidR="00E837F0" w:rsidRPr="002B2F57">
        <w:rPr>
          <w:rFonts w:asciiTheme="majorHAnsi" w:hAnsiTheme="majorHAnsi" w:cstheme="majorHAnsi"/>
          <w:u w:val="single"/>
        </w:rPr>
        <w:t>brief</w:t>
      </w:r>
      <w:r w:rsidR="00E837F0" w:rsidRPr="002B2F57">
        <w:rPr>
          <w:rFonts w:asciiTheme="majorHAnsi" w:hAnsiTheme="majorHAnsi" w:cstheme="majorHAnsi"/>
        </w:rPr>
        <w:t xml:space="preserve"> summary of the background of the child’s </w:t>
      </w:r>
      <w:r w:rsidR="005D615F" w:rsidRPr="002B2F57">
        <w:rPr>
          <w:rFonts w:asciiTheme="majorHAnsi" w:hAnsiTheme="majorHAnsi" w:cstheme="majorHAnsi"/>
        </w:rPr>
        <w:t>time in your setting. Key things to include here are:</w:t>
      </w:r>
    </w:p>
    <w:p w14:paraId="746A6EF0" w14:textId="6152740D" w:rsidR="005D615F" w:rsidRPr="002B2F57" w:rsidRDefault="00545C43" w:rsidP="005D615F">
      <w:pPr>
        <w:pStyle w:val="ListParagraph"/>
        <w:numPr>
          <w:ilvl w:val="0"/>
          <w:numId w:val="1"/>
        </w:numPr>
        <w:rPr>
          <w:rFonts w:asciiTheme="majorHAnsi" w:hAnsiTheme="majorHAnsi" w:cstheme="majorHAnsi"/>
        </w:rPr>
      </w:pPr>
      <w:r w:rsidRPr="002B2F57">
        <w:rPr>
          <w:rFonts w:asciiTheme="majorHAnsi" w:hAnsiTheme="majorHAnsi" w:cstheme="majorHAnsi"/>
        </w:rPr>
        <w:t>What has led to information gathering being done? (e.g. SEND Under 5 outcome</w:t>
      </w:r>
      <w:r w:rsidR="00AF29D2" w:rsidRPr="002B2F57">
        <w:rPr>
          <w:rFonts w:asciiTheme="majorHAnsi" w:hAnsiTheme="majorHAnsi" w:cstheme="majorHAnsi"/>
        </w:rPr>
        <w:t>/ concerns over lack of progress</w:t>
      </w:r>
      <w:r w:rsidR="00DF5EFA" w:rsidRPr="002B2F57">
        <w:rPr>
          <w:rFonts w:asciiTheme="majorHAnsi" w:hAnsiTheme="majorHAnsi" w:cstheme="majorHAnsi"/>
        </w:rPr>
        <w:t>/diagnosis of need and challenges to meet need)</w:t>
      </w:r>
    </w:p>
    <w:p w14:paraId="3531D6F8" w14:textId="14AC3BD9" w:rsidR="00DF5EFA" w:rsidRPr="002B2F57" w:rsidRDefault="00DF5EFA" w:rsidP="00DF5EFA">
      <w:pPr>
        <w:pStyle w:val="ListParagraph"/>
        <w:numPr>
          <w:ilvl w:val="0"/>
          <w:numId w:val="1"/>
        </w:numPr>
        <w:rPr>
          <w:rFonts w:asciiTheme="majorHAnsi" w:hAnsiTheme="majorHAnsi" w:cstheme="majorHAnsi"/>
        </w:rPr>
      </w:pPr>
      <w:r w:rsidRPr="002B2F57">
        <w:rPr>
          <w:rFonts w:asciiTheme="majorHAnsi" w:hAnsiTheme="majorHAnsi" w:cstheme="majorHAnsi"/>
        </w:rPr>
        <w:t>Diagnosis (if applicable)</w:t>
      </w:r>
    </w:p>
    <w:p w14:paraId="195FEAB5" w14:textId="31AD848D" w:rsidR="00DF5EFA" w:rsidRPr="002B2F57" w:rsidRDefault="00DF5EFA" w:rsidP="00DF5EFA">
      <w:pPr>
        <w:pStyle w:val="ListParagraph"/>
        <w:numPr>
          <w:ilvl w:val="0"/>
          <w:numId w:val="1"/>
        </w:numPr>
        <w:rPr>
          <w:rFonts w:asciiTheme="majorHAnsi" w:hAnsiTheme="majorHAnsi" w:cstheme="majorHAnsi"/>
        </w:rPr>
      </w:pPr>
      <w:r w:rsidRPr="002B2F57">
        <w:rPr>
          <w:rFonts w:asciiTheme="majorHAnsi" w:hAnsiTheme="majorHAnsi" w:cstheme="majorHAnsi"/>
        </w:rPr>
        <w:t xml:space="preserve">Impact of </w:t>
      </w:r>
      <w:r w:rsidR="00090DBD" w:rsidRPr="002B2F57">
        <w:rPr>
          <w:rFonts w:asciiTheme="majorHAnsi" w:hAnsiTheme="majorHAnsi" w:cstheme="majorHAnsi"/>
        </w:rPr>
        <w:t>need on development and progress</w:t>
      </w:r>
    </w:p>
    <w:p w14:paraId="16ADE944" w14:textId="18715114" w:rsidR="00090DBD" w:rsidRPr="002B2F57" w:rsidRDefault="00090DBD" w:rsidP="00DF5EFA">
      <w:pPr>
        <w:pStyle w:val="ListParagraph"/>
        <w:numPr>
          <w:ilvl w:val="0"/>
          <w:numId w:val="1"/>
        </w:numPr>
        <w:rPr>
          <w:rFonts w:asciiTheme="majorHAnsi" w:hAnsiTheme="majorHAnsi" w:cstheme="majorHAnsi"/>
        </w:rPr>
      </w:pPr>
      <w:r w:rsidRPr="002B2F57">
        <w:rPr>
          <w:rFonts w:asciiTheme="majorHAnsi" w:hAnsiTheme="majorHAnsi" w:cstheme="majorHAnsi"/>
        </w:rPr>
        <w:t>Length of time in setting (e.g. child started last year, needs have become more evident this year)</w:t>
      </w:r>
    </w:p>
    <w:p w14:paraId="2F38B68A" w14:textId="722A0BB4" w:rsidR="00E9200F" w:rsidRPr="002B2F57" w:rsidRDefault="00E9200F" w:rsidP="00E9200F">
      <w:pPr>
        <w:pStyle w:val="ListParagraph"/>
        <w:numPr>
          <w:ilvl w:val="0"/>
          <w:numId w:val="1"/>
        </w:numPr>
        <w:rPr>
          <w:rFonts w:asciiTheme="majorHAnsi" w:hAnsiTheme="majorHAnsi" w:cstheme="majorHAnsi"/>
        </w:rPr>
      </w:pPr>
      <w:r w:rsidRPr="002B2F57">
        <w:rPr>
          <w:rFonts w:asciiTheme="majorHAnsi" w:hAnsiTheme="majorHAnsi" w:cstheme="majorHAnsi"/>
        </w:rPr>
        <w:t>Include living situation and family circumstances for context.</w:t>
      </w:r>
    </w:p>
    <w:p w14:paraId="3AE8B1C0" w14:textId="788C0BDB" w:rsidR="001C74FC" w:rsidRPr="002B2F57" w:rsidRDefault="00E9200F">
      <w:pPr>
        <w:rPr>
          <w:rFonts w:asciiTheme="majorHAnsi" w:hAnsiTheme="majorHAnsi" w:cstheme="majorHAnsi"/>
        </w:rPr>
      </w:pPr>
      <w:r w:rsidRPr="002B2F57">
        <w:rPr>
          <w:rFonts w:asciiTheme="majorHAnsi" w:hAnsiTheme="majorHAnsi" w:cstheme="majorHAnsi"/>
        </w:rPr>
        <w:t xml:space="preserve">If parents have </w:t>
      </w:r>
      <w:proofErr w:type="gramStart"/>
      <w:r w:rsidRPr="002B2F57">
        <w:rPr>
          <w:rFonts w:asciiTheme="majorHAnsi" w:hAnsiTheme="majorHAnsi" w:cstheme="majorHAnsi"/>
        </w:rPr>
        <w:t>requested</w:t>
      </w:r>
      <w:proofErr w:type="gramEnd"/>
      <w:r w:rsidRPr="002B2F57">
        <w:rPr>
          <w:rFonts w:asciiTheme="majorHAnsi" w:hAnsiTheme="majorHAnsi" w:cstheme="majorHAnsi"/>
        </w:rPr>
        <w:t xml:space="preserve"> you gather information – please make this clear (e.g. ‘Information Gathering has been undertaken on the request of the parents’</w:t>
      </w:r>
      <w:r w:rsidR="00A76D0D" w:rsidRPr="002B2F57">
        <w:rPr>
          <w:rFonts w:asciiTheme="majorHAnsi" w:hAnsiTheme="majorHAnsi" w:cstheme="majorHAnsi"/>
        </w:rPr>
        <w:t>) please also state whether you can currently meet the needs of the child through the OAIP/SEN Support.</w:t>
      </w:r>
    </w:p>
    <w:p w14:paraId="19BBFD98" w14:textId="00BF1E22" w:rsidR="00274120" w:rsidRPr="002B2F57" w:rsidRDefault="00274120"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3</w:t>
      </w:r>
    </w:p>
    <w:p w14:paraId="637D3002" w14:textId="117F7F09" w:rsidR="00643E01" w:rsidRPr="002B2F57" w:rsidRDefault="00643E01">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 xml:space="preserve">Strengths and Needs </w:t>
      </w:r>
    </w:p>
    <w:p w14:paraId="1CC6E9C3" w14:textId="04285163" w:rsidR="00643E01" w:rsidRPr="002B2F57" w:rsidRDefault="008F3722">
      <w:pPr>
        <w:rPr>
          <w:rFonts w:asciiTheme="majorHAnsi" w:hAnsiTheme="majorHAnsi" w:cstheme="majorHAnsi"/>
        </w:rPr>
      </w:pPr>
      <w:r w:rsidRPr="002B2F57">
        <w:rPr>
          <w:rFonts w:asciiTheme="majorHAnsi" w:hAnsiTheme="majorHAnsi" w:cstheme="majorHAnsi"/>
        </w:rPr>
        <w:t>In this section you should detail the child’s strengths and needs in the 4 broad areas of need.</w:t>
      </w:r>
      <w:r w:rsidR="005D675D" w:rsidRPr="002B2F57">
        <w:rPr>
          <w:rFonts w:asciiTheme="majorHAnsi" w:hAnsiTheme="majorHAnsi" w:cstheme="majorHAnsi"/>
        </w:rPr>
        <w:t xml:space="preserve"> Please also select whether this is a Primary Need or a Secondary Need. </w:t>
      </w:r>
    </w:p>
    <w:p w14:paraId="0344C391" w14:textId="68D531F0" w:rsidR="005D675D" w:rsidRPr="002B2F57" w:rsidRDefault="005D675D">
      <w:pPr>
        <w:rPr>
          <w:rFonts w:asciiTheme="majorHAnsi" w:hAnsiTheme="majorHAnsi" w:cstheme="majorHAnsi"/>
        </w:rPr>
      </w:pPr>
      <w:r w:rsidRPr="002B2F57">
        <w:rPr>
          <w:rFonts w:asciiTheme="majorHAnsi" w:hAnsiTheme="majorHAnsi" w:cstheme="majorHAnsi"/>
        </w:rPr>
        <w:t>Example: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789"/>
        <w:gridCol w:w="850"/>
      </w:tblGrid>
      <w:tr w:rsidR="00503391" w:rsidRPr="002B2F57" w14:paraId="7F47DC40" w14:textId="77777777" w:rsidTr="000D332C">
        <w:trPr>
          <w:trHeight w:val="936"/>
        </w:trPr>
        <w:tc>
          <w:tcPr>
            <w:tcW w:w="4673" w:type="dxa"/>
            <w:vMerge w:val="restart"/>
            <w:tcBorders>
              <w:top w:val="single" w:sz="4" w:space="0" w:color="auto"/>
            </w:tcBorders>
            <w:shd w:val="clear" w:color="auto" w:fill="4C4D4F"/>
            <w:vAlign w:val="center"/>
          </w:tcPr>
          <w:p w14:paraId="78A88F85" w14:textId="77777777" w:rsidR="00503391" w:rsidRPr="002B2F57" w:rsidRDefault="00503391" w:rsidP="00EF4CD9">
            <w:pPr>
              <w:jc w:val="both"/>
              <w:rPr>
                <w:rFonts w:asciiTheme="majorHAnsi" w:hAnsiTheme="majorHAnsi" w:cstheme="majorHAnsi"/>
                <w:sz w:val="20"/>
                <w:szCs w:val="20"/>
              </w:rPr>
            </w:pPr>
            <w:r w:rsidRPr="002B2F57">
              <w:rPr>
                <w:rFonts w:asciiTheme="majorHAnsi" w:hAnsiTheme="majorHAnsi" w:cstheme="majorHAnsi"/>
                <w:b/>
                <w:bCs/>
                <w:color w:val="FFFFFF" w:themeColor="background1"/>
                <w:sz w:val="20"/>
                <w:szCs w:val="20"/>
              </w:rPr>
              <w:t>Communication and Interaction</w:t>
            </w:r>
            <w:r w:rsidRPr="002B2F57">
              <w:rPr>
                <w:rFonts w:asciiTheme="majorHAnsi" w:hAnsiTheme="majorHAnsi" w:cstheme="majorHAnsi"/>
                <w:color w:val="FFFFFF" w:themeColor="background1"/>
                <w:sz w:val="20"/>
                <w:szCs w:val="20"/>
              </w:rPr>
              <w:t>.  Please only specify strengths and needs related to this area - refer to the guidance document.  If there are no functional speech and language difficulties, please indicate this.</w:t>
            </w:r>
          </w:p>
        </w:tc>
        <w:tc>
          <w:tcPr>
            <w:tcW w:w="8789" w:type="dxa"/>
            <w:tcBorders>
              <w:top w:val="single" w:sz="4" w:space="0" w:color="auto"/>
            </w:tcBorders>
            <w:shd w:val="clear" w:color="auto" w:fill="8ACCA6"/>
            <w:vAlign w:val="center"/>
          </w:tcPr>
          <w:p w14:paraId="7596C99D" w14:textId="77777777" w:rsidR="00503391" w:rsidRPr="002B2F57" w:rsidRDefault="00503391" w:rsidP="00EF4CD9">
            <w:pPr>
              <w:jc w:val="both"/>
              <w:rPr>
                <w:rFonts w:asciiTheme="majorHAnsi" w:hAnsiTheme="majorHAnsi" w:cstheme="majorHAnsi"/>
                <w:sz w:val="20"/>
                <w:szCs w:val="20"/>
              </w:rPr>
            </w:pPr>
            <w:r w:rsidRPr="002B2F57">
              <w:rPr>
                <w:rFonts w:asciiTheme="majorHAnsi" w:hAnsiTheme="majorHAnsi" w:cstheme="majorHAnsi"/>
                <w:sz w:val="20"/>
                <w:szCs w:val="20"/>
              </w:rPr>
              <w:t xml:space="preserve">Primary need           </w:t>
            </w:r>
          </w:p>
        </w:tc>
        <w:sdt>
          <w:sdtPr>
            <w:rPr>
              <w:rFonts w:asciiTheme="majorHAnsi" w:hAnsiTheme="majorHAnsi" w:cstheme="majorHAnsi"/>
              <w:sz w:val="20"/>
              <w:szCs w:val="20"/>
            </w:rPr>
            <w:id w:val="1287160600"/>
            <w14:checkbox>
              <w14:checked w14:val="1"/>
              <w14:checkedState w14:val="221A" w14:font="Verdana"/>
              <w14:uncheckedState w14:val="2610" w14:font="MS Gothic"/>
            </w14:checkbox>
          </w:sdtPr>
          <w:sdtContent>
            <w:tc>
              <w:tcPr>
                <w:tcW w:w="850" w:type="dxa"/>
                <w:tcBorders>
                  <w:top w:val="single" w:sz="4" w:space="0" w:color="auto"/>
                </w:tcBorders>
                <w:vAlign w:val="center"/>
              </w:tcPr>
              <w:p w14:paraId="34C1863F" w14:textId="47C4D2AB" w:rsidR="00503391" w:rsidRPr="002B2F57" w:rsidRDefault="001A5384" w:rsidP="00EF4CD9">
                <w:pPr>
                  <w:jc w:val="center"/>
                  <w:rPr>
                    <w:rFonts w:asciiTheme="majorHAnsi" w:hAnsiTheme="majorHAnsi" w:cstheme="majorHAnsi"/>
                    <w:sz w:val="20"/>
                    <w:szCs w:val="20"/>
                  </w:rPr>
                </w:pPr>
                <w:r w:rsidRPr="002B2F57">
                  <w:rPr>
                    <w:rFonts w:asciiTheme="majorHAnsi" w:hAnsiTheme="majorHAnsi" w:cstheme="majorHAnsi"/>
                    <w:sz w:val="20"/>
                    <w:szCs w:val="20"/>
                  </w:rPr>
                  <w:t>√</w:t>
                </w:r>
              </w:p>
            </w:tc>
          </w:sdtContent>
        </w:sdt>
      </w:tr>
      <w:tr w:rsidR="00503391" w:rsidRPr="002B2F57" w14:paraId="69366F30" w14:textId="77777777" w:rsidTr="000D332C">
        <w:trPr>
          <w:trHeight w:val="420"/>
        </w:trPr>
        <w:tc>
          <w:tcPr>
            <w:tcW w:w="4673" w:type="dxa"/>
            <w:vMerge/>
            <w:tcBorders>
              <w:bottom w:val="single" w:sz="4" w:space="0" w:color="auto"/>
            </w:tcBorders>
            <w:shd w:val="clear" w:color="auto" w:fill="4C4D4F"/>
            <w:vAlign w:val="center"/>
          </w:tcPr>
          <w:p w14:paraId="02D97A64" w14:textId="77777777" w:rsidR="00503391" w:rsidRPr="002B2F57" w:rsidRDefault="00503391" w:rsidP="00EF4CD9">
            <w:pPr>
              <w:jc w:val="both"/>
              <w:rPr>
                <w:rFonts w:asciiTheme="majorHAnsi" w:hAnsiTheme="majorHAnsi" w:cstheme="majorHAnsi"/>
                <w:sz w:val="20"/>
                <w:szCs w:val="20"/>
              </w:rPr>
            </w:pPr>
          </w:p>
        </w:tc>
        <w:tc>
          <w:tcPr>
            <w:tcW w:w="8789" w:type="dxa"/>
            <w:tcBorders>
              <w:top w:val="single" w:sz="4" w:space="0" w:color="auto"/>
              <w:bottom w:val="single" w:sz="4" w:space="0" w:color="auto"/>
            </w:tcBorders>
            <w:shd w:val="clear" w:color="auto" w:fill="8ACCA6"/>
            <w:vAlign w:val="center"/>
          </w:tcPr>
          <w:p w14:paraId="6C38FA9C" w14:textId="77777777" w:rsidR="00503391" w:rsidRPr="002B2F57" w:rsidRDefault="00503391" w:rsidP="00EF4CD9">
            <w:pPr>
              <w:jc w:val="both"/>
              <w:rPr>
                <w:rFonts w:asciiTheme="majorHAnsi" w:hAnsiTheme="majorHAnsi" w:cstheme="majorHAnsi"/>
                <w:sz w:val="20"/>
                <w:szCs w:val="20"/>
              </w:rPr>
            </w:pPr>
            <w:r w:rsidRPr="002B2F57">
              <w:rPr>
                <w:rFonts w:asciiTheme="majorHAnsi" w:hAnsiTheme="majorHAnsi" w:cstheme="majorHAnsi"/>
                <w:sz w:val="20"/>
                <w:szCs w:val="20"/>
              </w:rPr>
              <w:t>Secondary need</w:t>
            </w:r>
          </w:p>
        </w:tc>
        <w:sdt>
          <w:sdtPr>
            <w:rPr>
              <w:rFonts w:asciiTheme="majorHAnsi" w:hAnsiTheme="majorHAnsi" w:cstheme="majorHAnsi"/>
              <w:sz w:val="20"/>
              <w:szCs w:val="20"/>
            </w:rPr>
            <w:id w:val="2091349871"/>
            <w14:checkbox>
              <w14:checked w14:val="0"/>
              <w14:checkedState w14:val="221A" w14:font="Verdana"/>
              <w14:uncheckedState w14:val="2610" w14:font="MS Gothic"/>
            </w14:checkbox>
          </w:sdtPr>
          <w:sdtContent>
            <w:tc>
              <w:tcPr>
                <w:tcW w:w="850" w:type="dxa"/>
                <w:tcBorders>
                  <w:top w:val="single" w:sz="4" w:space="0" w:color="auto"/>
                  <w:bottom w:val="single" w:sz="4" w:space="0" w:color="auto"/>
                </w:tcBorders>
                <w:vAlign w:val="center"/>
              </w:tcPr>
              <w:p w14:paraId="60F319EC" w14:textId="77777777" w:rsidR="00503391" w:rsidRPr="002B2F57" w:rsidRDefault="00503391" w:rsidP="00EF4CD9">
                <w:pPr>
                  <w:jc w:val="center"/>
                  <w:rPr>
                    <w:rFonts w:asciiTheme="majorHAnsi" w:hAnsiTheme="majorHAnsi" w:cstheme="majorHAnsi"/>
                    <w:sz w:val="20"/>
                    <w:szCs w:val="20"/>
                  </w:rPr>
                </w:pPr>
                <w:r w:rsidRPr="002B2F57">
                  <w:rPr>
                    <w:rFonts w:ascii="Segoe UI Symbol" w:eastAsia="MS Gothic" w:hAnsi="Segoe UI Symbol" w:cs="Segoe UI Symbol"/>
                    <w:sz w:val="20"/>
                    <w:szCs w:val="20"/>
                  </w:rPr>
                  <w:t>☐</w:t>
                </w:r>
              </w:p>
            </w:tc>
          </w:sdtContent>
        </w:sdt>
      </w:tr>
      <w:tr w:rsidR="00503391" w:rsidRPr="002B2F57" w14:paraId="0BBF4CC8" w14:textId="77777777" w:rsidTr="000D332C">
        <w:trPr>
          <w:trHeight w:val="173"/>
        </w:trPr>
        <w:tc>
          <w:tcPr>
            <w:tcW w:w="14312" w:type="dxa"/>
            <w:gridSpan w:val="3"/>
            <w:tcBorders>
              <w:top w:val="single" w:sz="4" w:space="0" w:color="auto"/>
              <w:left w:val="nil"/>
              <w:bottom w:val="single" w:sz="4" w:space="0" w:color="auto"/>
              <w:right w:val="nil"/>
            </w:tcBorders>
            <w:vAlign w:val="center"/>
          </w:tcPr>
          <w:p w14:paraId="68547953" w14:textId="77777777" w:rsidR="00503391" w:rsidRPr="002B2F57" w:rsidRDefault="00503391" w:rsidP="00EF4CD9">
            <w:pPr>
              <w:jc w:val="both"/>
              <w:rPr>
                <w:rFonts w:asciiTheme="majorHAnsi" w:hAnsiTheme="majorHAnsi" w:cstheme="majorHAnsi"/>
                <w:bCs/>
                <w:sz w:val="20"/>
                <w:szCs w:val="20"/>
              </w:rPr>
            </w:pPr>
          </w:p>
        </w:tc>
      </w:tr>
      <w:tr w:rsidR="00503391" w:rsidRPr="002B2F57" w14:paraId="2C538BDF" w14:textId="77777777" w:rsidTr="000D332C">
        <w:trPr>
          <w:trHeight w:val="585"/>
        </w:trPr>
        <w:tc>
          <w:tcPr>
            <w:tcW w:w="4673" w:type="dxa"/>
            <w:tcBorders>
              <w:top w:val="single" w:sz="4" w:space="0" w:color="auto"/>
              <w:bottom w:val="single" w:sz="4" w:space="0" w:color="auto"/>
            </w:tcBorders>
            <w:shd w:val="clear" w:color="auto" w:fill="8ACCA6"/>
            <w:vAlign w:val="center"/>
          </w:tcPr>
          <w:p w14:paraId="44F15026" w14:textId="77777777" w:rsidR="00503391" w:rsidRPr="002B2F57" w:rsidRDefault="00503391" w:rsidP="00EF4CD9">
            <w:pPr>
              <w:tabs>
                <w:tab w:val="left" w:pos="142"/>
              </w:tabs>
              <w:rPr>
                <w:rFonts w:asciiTheme="majorHAnsi" w:hAnsiTheme="majorHAnsi" w:cstheme="majorHAnsi"/>
                <w:sz w:val="20"/>
                <w:szCs w:val="20"/>
              </w:rPr>
            </w:pPr>
            <w:r w:rsidRPr="002B2F57">
              <w:rPr>
                <w:rFonts w:asciiTheme="majorHAnsi" w:eastAsia="Calibri" w:hAnsiTheme="majorHAnsi" w:cstheme="majorHAnsi"/>
                <w:sz w:val="20"/>
                <w:szCs w:val="20"/>
              </w:rPr>
              <w:t>Strengths in relation to this area</w:t>
            </w:r>
          </w:p>
        </w:tc>
        <w:tc>
          <w:tcPr>
            <w:tcW w:w="9639" w:type="dxa"/>
            <w:gridSpan w:val="2"/>
            <w:tcBorders>
              <w:top w:val="single" w:sz="4" w:space="0" w:color="auto"/>
              <w:bottom w:val="single" w:sz="4" w:space="0" w:color="auto"/>
            </w:tcBorders>
            <w:vAlign w:val="center"/>
          </w:tcPr>
          <w:p w14:paraId="141FB6EE" w14:textId="77777777" w:rsidR="00503391" w:rsidRPr="002B2F57" w:rsidRDefault="00904C4A" w:rsidP="00EF4CD9">
            <w:pPr>
              <w:jc w:val="both"/>
              <w:rPr>
                <w:rFonts w:asciiTheme="majorHAnsi" w:hAnsiTheme="majorHAnsi" w:cstheme="majorHAnsi"/>
                <w:bCs/>
                <w:sz w:val="20"/>
                <w:szCs w:val="20"/>
              </w:rPr>
            </w:pPr>
            <w:r w:rsidRPr="002B2F57">
              <w:rPr>
                <w:rFonts w:asciiTheme="majorHAnsi" w:hAnsiTheme="majorHAnsi" w:cstheme="majorHAnsi"/>
                <w:bCs/>
                <w:sz w:val="20"/>
                <w:szCs w:val="20"/>
              </w:rPr>
              <w:t xml:space="preserve">Chloe </w:t>
            </w:r>
            <w:r w:rsidR="001C0524" w:rsidRPr="002B2F57">
              <w:rPr>
                <w:rFonts w:asciiTheme="majorHAnsi" w:hAnsiTheme="majorHAnsi" w:cstheme="majorHAnsi"/>
                <w:bCs/>
                <w:sz w:val="20"/>
                <w:szCs w:val="20"/>
              </w:rPr>
              <w:t xml:space="preserve">enjoys interaction with familiar adults and shows visible excitement when they approach </w:t>
            </w:r>
            <w:r w:rsidR="002E1556" w:rsidRPr="002B2F57">
              <w:rPr>
                <w:rFonts w:asciiTheme="majorHAnsi" w:hAnsiTheme="majorHAnsi" w:cstheme="majorHAnsi"/>
                <w:bCs/>
                <w:sz w:val="20"/>
                <w:szCs w:val="20"/>
              </w:rPr>
              <w:t xml:space="preserve">her. When engaging in play, Chloe will make babbling sounds to herself and </w:t>
            </w:r>
            <w:r w:rsidR="00DF0FCF" w:rsidRPr="002B2F57">
              <w:rPr>
                <w:rFonts w:asciiTheme="majorHAnsi" w:hAnsiTheme="majorHAnsi" w:cstheme="majorHAnsi"/>
                <w:bCs/>
                <w:sz w:val="20"/>
                <w:szCs w:val="20"/>
              </w:rPr>
              <w:t xml:space="preserve">sometimes holds items out to familiar adults making sounds as she does it. </w:t>
            </w:r>
          </w:p>
          <w:p w14:paraId="321A56DB" w14:textId="77777777" w:rsidR="00DF0FCF" w:rsidRPr="002B2F57" w:rsidRDefault="00DF0FCF" w:rsidP="00EF4CD9">
            <w:pPr>
              <w:jc w:val="both"/>
              <w:rPr>
                <w:rFonts w:asciiTheme="majorHAnsi" w:hAnsiTheme="majorHAnsi" w:cstheme="majorHAnsi"/>
                <w:bCs/>
                <w:sz w:val="20"/>
                <w:szCs w:val="20"/>
              </w:rPr>
            </w:pPr>
            <w:r w:rsidRPr="002B2F57">
              <w:rPr>
                <w:rFonts w:asciiTheme="majorHAnsi" w:hAnsiTheme="majorHAnsi" w:cstheme="majorHAnsi"/>
                <w:bCs/>
                <w:sz w:val="20"/>
                <w:szCs w:val="20"/>
              </w:rPr>
              <w:t xml:space="preserve">Chloe enjoys being around other children and will often seek them out and sit next to them. </w:t>
            </w:r>
            <w:r w:rsidR="00874DBF" w:rsidRPr="002B2F57">
              <w:rPr>
                <w:rFonts w:asciiTheme="majorHAnsi" w:hAnsiTheme="majorHAnsi" w:cstheme="majorHAnsi"/>
                <w:bCs/>
                <w:sz w:val="20"/>
                <w:szCs w:val="20"/>
              </w:rPr>
              <w:t>She is good at using her voice to gain attention and will make loud sounds when she requires help</w:t>
            </w:r>
            <w:r w:rsidR="006027CE" w:rsidRPr="002B2F57">
              <w:rPr>
                <w:rFonts w:asciiTheme="majorHAnsi" w:hAnsiTheme="majorHAnsi" w:cstheme="majorHAnsi"/>
                <w:bCs/>
                <w:sz w:val="20"/>
                <w:szCs w:val="20"/>
              </w:rPr>
              <w:t xml:space="preserve"> or is excited. </w:t>
            </w:r>
          </w:p>
          <w:p w14:paraId="789CA42F" w14:textId="008DEC3F" w:rsidR="006027CE" w:rsidRPr="002B2F57" w:rsidRDefault="006027CE" w:rsidP="00EF4CD9">
            <w:pPr>
              <w:jc w:val="both"/>
              <w:rPr>
                <w:rFonts w:asciiTheme="majorHAnsi" w:hAnsiTheme="majorHAnsi" w:cstheme="majorHAnsi"/>
                <w:bCs/>
                <w:sz w:val="20"/>
                <w:szCs w:val="20"/>
              </w:rPr>
            </w:pPr>
            <w:r w:rsidRPr="002B2F57">
              <w:rPr>
                <w:rFonts w:asciiTheme="majorHAnsi" w:hAnsiTheme="majorHAnsi" w:cstheme="majorHAnsi"/>
                <w:bCs/>
                <w:sz w:val="20"/>
                <w:szCs w:val="20"/>
              </w:rPr>
              <w:t>Chloe is very smiley and will often smile at adults and her peers, laughing if adults and peers smile back.</w:t>
            </w:r>
          </w:p>
        </w:tc>
      </w:tr>
      <w:tr w:rsidR="00503391" w:rsidRPr="002B2F57" w14:paraId="4D8EAB78" w14:textId="77777777" w:rsidTr="000D332C">
        <w:trPr>
          <w:trHeight w:val="1868"/>
        </w:trPr>
        <w:tc>
          <w:tcPr>
            <w:tcW w:w="4673" w:type="dxa"/>
            <w:tcBorders>
              <w:bottom w:val="single" w:sz="4" w:space="0" w:color="auto"/>
            </w:tcBorders>
            <w:shd w:val="clear" w:color="auto" w:fill="8ACCA6"/>
            <w:vAlign w:val="center"/>
          </w:tcPr>
          <w:p w14:paraId="1C29B9F6" w14:textId="77777777" w:rsidR="00503391" w:rsidRPr="002B2F57" w:rsidRDefault="00503391" w:rsidP="00EF4CD9">
            <w:pPr>
              <w:tabs>
                <w:tab w:val="left" w:pos="142"/>
              </w:tabs>
              <w:rPr>
                <w:rFonts w:asciiTheme="majorHAnsi" w:eastAsia="Calibri" w:hAnsiTheme="majorHAnsi" w:cstheme="majorHAnsi"/>
                <w:sz w:val="20"/>
                <w:szCs w:val="20"/>
              </w:rPr>
            </w:pPr>
            <w:r w:rsidRPr="002B2F57">
              <w:rPr>
                <w:rFonts w:asciiTheme="majorHAnsi" w:eastAsia="Calibri" w:hAnsiTheme="majorHAnsi" w:cstheme="majorHAnsi"/>
                <w:sz w:val="20"/>
                <w:szCs w:val="20"/>
              </w:rPr>
              <w:t>Description of Special Educational Need</w:t>
            </w:r>
          </w:p>
        </w:tc>
        <w:tc>
          <w:tcPr>
            <w:tcW w:w="9639" w:type="dxa"/>
            <w:gridSpan w:val="2"/>
            <w:tcBorders>
              <w:bottom w:val="single" w:sz="4" w:space="0" w:color="auto"/>
            </w:tcBorders>
            <w:vAlign w:val="center"/>
          </w:tcPr>
          <w:p w14:paraId="1FDF0BAC" w14:textId="77777777" w:rsidR="00503391" w:rsidRPr="002B2F57" w:rsidRDefault="006027CE" w:rsidP="00EF4CD9">
            <w:pPr>
              <w:jc w:val="both"/>
              <w:rPr>
                <w:rFonts w:asciiTheme="majorHAnsi" w:hAnsiTheme="majorHAnsi" w:cstheme="majorHAnsi"/>
                <w:bCs/>
                <w:sz w:val="20"/>
                <w:szCs w:val="20"/>
              </w:rPr>
            </w:pPr>
            <w:r w:rsidRPr="002B2F57">
              <w:rPr>
                <w:rFonts w:asciiTheme="majorHAnsi" w:hAnsiTheme="majorHAnsi" w:cstheme="majorHAnsi"/>
                <w:bCs/>
                <w:sz w:val="20"/>
                <w:szCs w:val="20"/>
              </w:rPr>
              <w:t xml:space="preserve">Chloe is 34 months old and has not yet </w:t>
            </w:r>
            <w:r w:rsidR="00921B38" w:rsidRPr="002B2F57">
              <w:rPr>
                <w:rFonts w:asciiTheme="majorHAnsi" w:hAnsiTheme="majorHAnsi" w:cstheme="majorHAnsi"/>
                <w:bCs/>
                <w:sz w:val="20"/>
                <w:szCs w:val="20"/>
              </w:rPr>
              <w:t xml:space="preserve">said any distinguishable single words. She does not respond to her name when called and </w:t>
            </w:r>
            <w:r w:rsidR="006A0745" w:rsidRPr="002B2F57">
              <w:rPr>
                <w:rFonts w:asciiTheme="majorHAnsi" w:hAnsiTheme="majorHAnsi" w:cstheme="majorHAnsi"/>
                <w:bCs/>
                <w:sz w:val="20"/>
                <w:szCs w:val="20"/>
              </w:rPr>
              <w:t xml:space="preserve">does not seem to understand </w:t>
            </w:r>
            <w:r w:rsidR="00401962" w:rsidRPr="002B2F57">
              <w:rPr>
                <w:rFonts w:asciiTheme="majorHAnsi" w:hAnsiTheme="majorHAnsi" w:cstheme="majorHAnsi"/>
                <w:bCs/>
                <w:sz w:val="20"/>
                <w:szCs w:val="20"/>
              </w:rPr>
              <w:t>single words or instructions.</w:t>
            </w:r>
          </w:p>
          <w:p w14:paraId="37EFA780" w14:textId="3D7AA680" w:rsidR="00040D60" w:rsidRPr="002B2F57" w:rsidRDefault="00E8739C" w:rsidP="00EF4CD9">
            <w:pPr>
              <w:jc w:val="both"/>
              <w:rPr>
                <w:rFonts w:asciiTheme="majorHAnsi" w:hAnsiTheme="majorHAnsi" w:cstheme="majorHAnsi"/>
                <w:bCs/>
                <w:sz w:val="20"/>
                <w:szCs w:val="20"/>
              </w:rPr>
            </w:pPr>
            <w:r w:rsidRPr="002B2F57">
              <w:rPr>
                <w:rFonts w:asciiTheme="majorHAnsi" w:hAnsiTheme="majorHAnsi" w:cstheme="majorHAnsi"/>
                <w:bCs/>
                <w:sz w:val="20"/>
                <w:szCs w:val="20"/>
              </w:rPr>
              <w:t xml:space="preserve">Chloe struggles to understand how to join her peers in play, she will often sit next to them and smile </w:t>
            </w:r>
            <w:r w:rsidR="006D5D6F" w:rsidRPr="002B2F57">
              <w:rPr>
                <w:rFonts w:asciiTheme="majorHAnsi" w:hAnsiTheme="majorHAnsi" w:cstheme="majorHAnsi"/>
                <w:bCs/>
                <w:sz w:val="20"/>
                <w:szCs w:val="20"/>
              </w:rPr>
              <w:t>but will then take objects they are playing with. If a peer becomes distressed Chloe will sometimes bite or hit them</w:t>
            </w:r>
            <w:r w:rsidR="00040D60" w:rsidRPr="002B2F57">
              <w:rPr>
                <w:rFonts w:asciiTheme="majorHAnsi" w:hAnsiTheme="majorHAnsi" w:cstheme="majorHAnsi"/>
                <w:bCs/>
                <w:sz w:val="20"/>
                <w:szCs w:val="20"/>
              </w:rPr>
              <w:t xml:space="preserve">. </w:t>
            </w:r>
          </w:p>
          <w:p w14:paraId="07CFE4F1" w14:textId="6A91AC4D" w:rsidR="00401962" w:rsidRPr="002B2F57" w:rsidRDefault="00401962" w:rsidP="00EF4CD9">
            <w:pPr>
              <w:jc w:val="both"/>
              <w:rPr>
                <w:rFonts w:asciiTheme="majorHAnsi" w:hAnsiTheme="majorHAnsi" w:cstheme="majorHAnsi"/>
                <w:bCs/>
                <w:sz w:val="20"/>
                <w:szCs w:val="20"/>
              </w:rPr>
            </w:pPr>
          </w:p>
        </w:tc>
      </w:tr>
    </w:tbl>
    <w:p w14:paraId="250F7698" w14:textId="77777777" w:rsidR="00B65C9B" w:rsidRPr="002B2F57" w:rsidRDefault="00B65C9B">
      <w:pPr>
        <w:rPr>
          <w:rFonts w:asciiTheme="majorHAnsi" w:hAnsiTheme="majorHAnsi" w:cstheme="majorHAnsi"/>
          <w:color w:val="538135" w:themeColor="accent6" w:themeShade="BF"/>
        </w:rPr>
      </w:pPr>
    </w:p>
    <w:p w14:paraId="58891109" w14:textId="77777777" w:rsidR="002B2F57" w:rsidRDefault="002B2F57" w:rsidP="002B2F57">
      <w:pPr>
        <w:pStyle w:val="ListParagraph"/>
        <w:rPr>
          <w:rFonts w:asciiTheme="majorHAnsi" w:hAnsiTheme="majorHAnsi" w:cstheme="majorHAnsi"/>
          <w:b/>
          <w:bCs/>
          <w:color w:val="538135" w:themeColor="accent6" w:themeShade="BF"/>
        </w:rPr>
      </w:pPr>
    </w:p>
    <w:p w14:paraId="02711D59" w14:textId="77777777" w:rsidR="002B2F57" w:rsidRDefault="002B2F57" w:rsidP="002B2F57">
      <w:pPr>
        <w:pStyle w:val="ListParagraph"/>
        <w:rPr>
          <w:rFonts w:asciiTheme="majorHAnsi" w:hAnsiTheme="majorHAnsi" w:cstheme="majorHAnsi"/>
          <w:b/>
          <w:bCs/>
          <w:color w:val="538135" w:themeColor="accent6" w:themeShade="BF"/>
        </w:rPr>
      </w:pPr>
    </w:p>
    <w:p w14:paraId="263EEEF5" w14:textId="3E5EDE75" w:rsidR="00274120" w:rsidRPr="002B2F57" w:rsidRDefault="00274120"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 xml:space="preserve">Section 4 </w:t>
      </w:r>
    </w:p>
    <w:p w14:paraId="2E8A9FE8" w14:textId="0F982CE8" w:rsidR="000D332C" w:rsidRPr="002B2F57" w:rsidRDefault="00320ED6">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Progress Data</w:t>
      </w:r>
    </w:p>
    <w:p w14:paraId="75C5E014" w14:textId="71425D09" w:rsidR="00320ED6" w:rsidRPr="002B2F57" w:rsidRDefault="00320ED6">
      <w:pPr>
        <w:rPr>
          <w:rFonts w:asciiTheme="majorHAnsi" w:hAnsiTheme="majorHAnsi" w:cstheme="majorHAnsi"/>
        </w:rPr>
      </w:pPr>
      <w:r w:rsidRPr="002B2F57">
        <w:rPr>
          <w:rFonts w:asciiTheme="majorHAnsi" w:hAnsiTheme="majorHAnsi" w:cstheme="majorHAnsi"/>
        </w:rPr>
        <w:t xml:space="preserve">This section is vital in </w:t>
      </w:r>
      <w:r w:rsidR="00C362DF" w:rsidRPr="002B2F57">
        <w:rPr>
          <w:rFonts w:asciiTheme="majorHAnsi" w:hAnsiTheme="majorHAnsi" w:cstheme="majorHAnsi"/>
        </w:rPr>
        <w:t>monitoring the progress of the child. Please use the ‘Early Years Small Steps</w:t>
      </w:r>
      <w:r w:rsidR="00DB18C5" w:rsidRPr="002B2F57">
        <w:rPr>
          <w:rFonts w:asciiTheme="majorHAnsi" w:hAnsiTheme="majorHAnsi" w:cstheme="majorHAnsi"/>
        </w:rPr>
        <w:t xml:space="preserve"> Support</w:t>
      </w:r>
      <w:r w:rsidR="00C362DF" w:rsidRPr="002B2F57">
        <w:rPr>
          <w:rFonts w:asciiTheme="majorHAnsi" w:hAnsiTheme="majorHAnsi" w:cstheme="majorHAnsi"/>
        </w:rPr>
        <w:t xml:space="preserve">’ document to write which </w:t>
      </w:r>
      <w:r w:rsidR="00AA0CB8" w:rsidRPr="002B2F57">
        <w:rPr>
          <w:rFonts w:asciiTheme="majorHAnsi" w:hAnsiTheme="majorHAnsi" w:cstheme="majorHAnsi"/>
        </w:rPr>
        <w:t>age in months the child is working at.</w:t>
      </w:r>
    </w:p>
    <w:p w14:paraId="2EA0F35D" w14:textId="58A06A25" w:rsidR="00AA0CB8" w:rsidRPr="002B2F57" w:rsidRDefault="00AA0CB8">
      <w:pPr>
        <w:rPr>
          <w:rFonts w:asciiTheme="majorHAnsi" w:hAnsiTheme="majorHAnsi" w:cstheme="majorHAnsi"/>
        </w:rPr>
      </w:pPr>
      <w:r w:rsidRPr="002B2F57">
        <w:rPr>
          <w:rFonts w:asciiTheme="majorHAnsi" w:hAnsiTheme="majorHAnsi" w:cstheme="majorHAnsi"/>
        </w:rPr>
        <w:t xml:space="preserve">The </w:t>
      </w:r>
      <w:r w:rsidR="00DB18C5" w:rsidRPr="002B2F57">
        <w:rPr>
          <w:rFonts w:asciiTheme="majorHAnsi" w:hAnsiTheme="majorHAnsi" w:cstheme="majorHAnsi"/>
        </w:rPr>
        <w:t>Early Years – Small Steps Support</w:t>
      </w:r>
      <w:r w:rsidR="00DB18C5" w:rsidRPr="002B2F57">
        <w:rPr>
          <w:rFonts w:asciiTheme="majorHAnsi" w:hAnsiTheme="majorHAnsi" w:cstheme="majorHAnsi"/>
        </w:rPr>
        <w:t xml:space="preserve"> document is designed to aid Early Years providers and Early Years professionals (advisors and practitioners) to monitor and celebrate the progress children with SEND make in the Prime Areas of learning.</w:t>
      </w:r>
      <w:r w:rsidR="003915C0" w:rsidRPr="002B2F57">
        <w:rPr>
          <w:rFonts w:asciiTheme="majorHAnsi" w:hAnsiTheme="majorHAnsi" w:cstheme="majorHAnsi"/>
        </w:rPr>
        <w:t xml:space="preserve"> </w:t>
      </w:r>
      <w:r w:rsidR="003915C0" w:rsidRPr="002B2F57">
        <w:rPr>
          <w:rFonts w:asciiTheme="majorHAnsi" w:hAnsiTheme="majorHAnsi" w:cstheme="majorHAnsi"/>
        </w:rPr>
        <w:t>The observation checkpoints, that are included in the Development Matters – non-statutory curriculum guidance for EYFS, are included within this Small Steps Support Document. The document is designed to be used as a ‘best fit’ and although many providers find it useful to highlight progress and what a child can do, it is not a tick list.</w:t>
      </w:r>
    </w:p>
    <w:p w14:paraId="595BA801" w14:textId="668FF64E" w:rsidR="003915C0" w:rsidRPr="002B2F57" w:rsidRDefault="006C4223">
      <w:pPr>
        <w:rPr>
          <w:rFonts w:asciiTheme="majorHAnsi" w:hAnsiTheme="majorHAnsi" w:cstheme="majorHAnsi"/>
        </w:rPr>
      </w:pPr>
      <w:r w:rsidRPr="002B2F57">
        <w:rPr>
          <w:rFonts w:asciiTheme="majorHAnsi" w:hAnsiTheme="majorHAnsi" w:cstheme="majorHAnsi"/>
        </w:rPr>
        <w:t>The wording within this document is open to interpretation to provide flexibility in how it is used by providers. For example, on some of the statements it says ‘responds’; we have intentionally left this vague as what this looks like will inevitably be different for different children, i.e., how they show their responses will be different. This means you can use this document to fit around children’s individual needs and again celebrate their successes.</w:t>
      </w:r>
    </w:p>
    <w:p w14:paraId="0F9222BE" w14:textId="3D2065B1" w:rsidR="0091280A" w:rsidRPr="002B2F57" w:rsidRDefault="0007418B">
      <w:pPr>
        <w:rPr>
          <w:rFonts w:asciiTheme="majorHAnsi" w:eastAsia="Times New Roman" w:hAnsiTheme="majorHAnsi" w:cstheme="majorHAnsi"/>
        </w:rPr>
      </w:pPr>
      <w:r w:rsidRPr="002B2F57">
        <w:rPr>
          <w:rFonts w:asciiTheme="majorHAnsi" w:eastAsia="Times New Roman" w:hAnsiTheme="majorHAnsi" w:cstheme="majorHAnsi"/>
        </w:rPr>
        <w:t xml:space="preserve">Link to document </w:t>
      </w:r>
      <w:hyperlink r:id="rId5" w:history="1">
        <w:r w:rsidRPr="002B2F57">
          <w:rPr>
            <w:rStyle w:val="Hyperlink"/>
            <w:rFonts w:asciiTheme="majorHAnsi" w:eastAsia="Times New Roman" w:hAnsiTheme="majorHAnsi" w:cstheme="majorHAnsi"/>
          </w:rPr>
          <w:t>EY Small Steps Support_</w:t>
        </w:r>
      </w:hyperlink>
    </w:p>
    <w:p w14:paraId="585B7895" w14:textId="61B71AD8" w:rsidR="00274120" w:rsidRPr="002B2F57" w:rsidRDefault="00274120"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5</w:t>
      </w:r>
    </w:p>
    <w:p w14:paraId="6C696CA2" w14:textId="4E3AF916" w:rsidR="00E522DD" w:rsidRPr="002B2F57" w:rsidRDefault="001C74FC">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 xml:space="preserve">Implementation of the Graduated Approach </w:t>
      </w:r>
    </w:p>
    <w:p w14:paraId="4100A6BE" w14:textId="77777777" w:rsidR="008A743A" w:rsidRPr="002B2F57" w:rsidRDefault="001C74FC">
      <w:pPr>
        <w:rPr>
          <w:rFonts w:asciiTheme="majorHAnsi" w:hAnsiTheme="majorHAnsi" w:cstheme="majorHAnsi"/>
        </w:rPr>
      </w:pPr>
      <w:r w:rsidRPr="002B2F57">
        <w:rPr>
          <w:rFonts w:asciiTheme="majorHAnsi" w:hAnsiTheme="majorHAnsi" w:cstheme="majorHAnsi"/>
        </w:rPr>
        <w:t xml:space="preserve">This is your Action Plan for Inclusion. If you have completed and reviewed an Action Plan for Inclusion for Inclusion </w:t>
      </w:r>
      <w:r w:rsidR="008A743A" w:rsidRPr="002B2F57">
        <w:rPr>
          <w:rFonts w:asciiTheme="majorHAnsi" w:hAnsiTheme="majorHAnsi" w:cstheme="majorHAnsi"/>
        </w:rPr>
        <w:t>Funding,</w:t>
      </w:r>
      <w:r w:rsidRPr="002B2F57">
        <w:rPr>
          <w:rFonts w:asciiTheme="majorHAnsi" w:hAnsiTheme="majorHAnsi" w:cstheme="majorHAnsi"/>
        </w:rPr>
        <w:t xml:space="preserve"> then please copy and paste it into this document – do not attached the </w:t>
      </w:r>
      <w:r w:rsidR="00F8766C" w:rsidRPr="002B2F57">
        <w:rPr>
          <w:rFonts w:asciiTheme="majorHAnsi" w:hAnsiTheme="majorHAnsi" w:cstheme="majorHAnsi"/>
        </w:rPr>
        <w:t xml:space="preserve">Action Plan separately as it will not be accepted. </w:t>
      </w:r>
    </w:p>
    <w:p w14:paraId="15738EFB" w14:textId="634D29F4" w:rsidR="001C74FC" w:rsidRPr="002B2F57" w:rsidRDefault="00F8766C">
      <w:pPr>
        <w:rPr>
          <w:rFonts w:asciiTheme="majorHAnsi" w:hAnsiTheme="majorHAnsi" w:cstheme="majorHAnsi"/>
        </w:rPr>
      </w:pPr>
      <w:r w:rsidRPr="002B2F57">
        <w:rPr>
          <w:rFonts w:asciiTheme="majorHAnsi" w:hAnsiTheme="majorHAnsi" w:cstheme="majorHAnsi"/>
        </w:rPr>
        <w:t xml:space="preserve">Remember, this is where you evidence the strategies put in place by the setting and the progress or lack of progress </w:t>
      </w:r>
      <w:r w:rsidR="008A743A" w:rsidRPr="002B2F57">
        <w:rPr>
          <w:rFonts w:asciiTheme="majorHAnsi" w:hAnsiTheme="majorHAnsi" w:cstheme="majorHAnsi"/>
        </w:rPr>
        <w:t>by the child. You must evidence that you have used the Assess, Plan, Do, Review cycle effectively to monitor progress.</w:t>
      </w:r>
    </w:p>
    <w:p w14:paraId="4B0D8F92" w14:textId="77777777" w:rsidR="0069002B" w:rsidRPr="002B2F57" w:rsidRDefault="0069002B">
      <w:pPr>
        <w:rPr>
          <w:rFonts w:asciiTheme="majorHAnsi" w:hAnsiTheme="majorHAnsi" w:cstheme="majorHAnsi"/>
        </w:rPr>
      </w:pPr>
    </w:p>
    <w:p w14:paraId="41B9EA3A" w14:textId="77777777" w:rsidR="0069002B" w:rsidRDefault="0069002B">
      <w:pPr>
        <w:rPr>
          <w:rFonts w:asciiTheme="majorHAnsi" w:hAnsiTheme="majorHAnsi" w:cstheme="majorHAnsi"/>
        </w:rPr>
      </w:pPr>
    </w:p>
    <w:p w14:paraId="631B6AC2" w14:textId="77777777" w:rsidR="002B2F57" w:rsidRDefault="002B2F57">
      <w:pPr>
        <w:rPr>
          <w:rFonts w:asciiTheme="majorHAnsi" w:hAnsiTheme="majorHAnsi" w:cstheme="majorHAnsi"/>
        </w:rPr>
      </w:pPr>
    </w:p>
    <w:p w14:paraId="5765DC9D" w14:textId="77777777" w:rsidR="002B2F57" w:rsidRPr="002B2F57" w:rsidRDefault="002B2F57">
      <w:pPr>
        <w:rPr>
          <w:rFonts w:asciiTheme="majorHAnsi" w:hAnsiTheme="majorHAnsi" w:cstheme="majorHAnsi"/>
        </w:rPr>
      </w:pPr>
    </w:p>
    <w:p w14:paraId="16A6FEEA" w14:textId="77777777" w:rsidR="0069002B" w:rsidRPr="002B2F57" w:rsidRDefault="0069002B">
      <w:pPr>
        <w:rPr>
          <w:rFonts w:asciiTheme="majorHAnsi" w:hAnsiTheme="majorHAnsi" w:cstheme="majorHAnsi"/>
        </w:rPr>
      </w:pPr>
    </w:p>
    <w:p w14:paraId="03320C2B" w14:textId="63713BBF" w:rsidR="00274120" w:rsidRPr="002B2F57" w:rsidRDefault="00274120"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6</w:t>
      </w:r>
    </w:p>
    <w:p w14:paraId="68D765A8" w14:textId="690F10DA" w:rsidR="00335329" w:rsidRPr="002B2F57" w:rsidRDefault="00495919">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 xml:space="preserve">Summary of </w:t>
      </w:r>
      <w:r w:rsidR="00137C54" w:rsidRPr="002B2F57">
        <w:rPr>
          <w:rFonts w:asciiTheme="majorHAnsi" w:hAnsiTheme="majorHAnsi" w:cstheme="majorHAnsi"/>
          <w:b/>
          <w:bCs/>
          <w:color w:val="538135" w:themeColor="accent6" w:themeShade="BF"/>
        </w:rPr>
        <w:t xml:space="preserve">Professional Involvement </w:t>
      </w:r>
    </w:p>
    <w:p w14:paraId="5C402434" w14:textId="29608AC0" w:rsidR="006740E2" w:rsidRPr="002B2F57" w:rsidRDefault="006740E2">
      <w:pPr>
        <w:rPr>
          <w:rFonts w:asciiTheme="majorHAnsi" w:hAnsiTheme="majorHAnsi" w:cstheme="majorHAnsi"/>
        </w:rPr>
      </w:pPr>
      <w:r w:rsidRPr="002B2F57">
        <w:rPr>
          <w:rFonts w:asciiTheme="majorHAnsi" w:hAnsiTheme="majorHAnsi" w:cstheme="majorHAnsi"/>
        </w:rPr>
        <w:t>This section is for logging the professionals that have been/are involved with supporting the child</w:t>
      </w:r>
      <w:r w:rsidR="00797E76" w:rsidRPr="002B2F57">
        <w:rPr>
          <w:rFonts w:asciiTheme="majorHAnsi" w:hAnsiTheme="majorHAnsi" w:cstheme="majorHAnsi"/>
        </w:rPr>
        <w:t xml:space="preserve">. </w:t>
      </w:r>
      <w:r w:rsidR="00797E76" w:rsidRPr="002B2F57">
        <w:rPr>
          <w:rFonts w:asciiTheme="majorHAnsi" w:hAnsiTheme="majorHAnsi" w:cstheme="majorHAnsi"/>
          <w:i/>
          <w:iCs/>
        </w:rPr>
        <w:t>For example:</w:t>
      </w:r>
    </w:p>
    <w:tbl>
      <w:tblPr>
        <w:tblW w:w="0" w:type="auto"/>
        <w:tblBorders>
          <w:top w:val="nil"/>
          <w:left w:val="nil"/>
          <w:right w:val="nil"/>
        </w:tblBorders>
        <w:tblLook w:val="0000" w:firstRow="0" w:lastRow="0" w:firstColumn="0" w:lastColumn="0" w:noHBand="0" w:noVBand="0"/>
      </w:tblPr>
      <w:tblGrid>
        <w:gridCol w:w="2229"/>
        <w:gridCol w:w="2161"/>
        <w:gridCol w:w="3260"/>
        <w:gridCol w:w="6298"/>
      </w:tblGrid>
      <w:tr w:rsidR="00BF632E" w:rsidRPr="002B2F57" w14:paraId="1423965C" w14:textId="77777777" w:rsidTr="00BF632E">
        <w:trPr>
          <w:trHeight w:val="1125"/>
        </w:trPr>
        <w:tc>
          <w:tcPr>
            <w:tcW w:w="0" w:type="auto"/>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5DE4D93"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r w:rsidRPr="002B2F57">
              <w:rPr>
                <w:rFonts w:asciiTheme="majorHAnsi" w:hAnsiTheme="majorHAnsi" w:cstheme="majorHAnsi"/>
                <w:b/>
                <w:bCs/>
                <w:color w:val="000000" w:themeColor="text1"/>
                <w:sz w:val="20"/>
                <w:szCs w:val="20"/>
              </w:rPr>
              <w:t>Identified areas of need</w:t>
            </w:r>
          </w:p>
        </w:tc>
        <w:tc>
          <w:tcPr>
            <w:tcW w:w="21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5C52B5E6" w14:textId="6153F18D"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r w:rsidRPr="002B2F57">
              <w:rPr>
                <w:rFonts w:asciiTheme="majorHAnsi" w:hAnsiTheme="majorHAnsi" w:cstheme="majorHAnsi"/>
                <w:b/>
                <w:bCs/>
                <w:color w:val="000000" w:themeColor="text1"/>
                <w:sz w:val="20"/>
                <w:szCs w:val="20"/>
              </w:rPr>
              <w:t>Name</w:t>
            </w:r>
            <w:r w:rsidRPr="002B2F57">
              <w:rPr>
                <w:rFonts w:asciiTheme="majorHAnsi" w:hAnsiTheme="majorHAnsi" w:cstheme="majorHAnsi"/>
                <w:b/>
                <w:bCs/>
                <w:color w:val="000000" w:themeColor="text1"/>
                <w:sz w:val="20"/>
                <w:szCs w:val="20"/>
              </w:rPr>
              <w:t xml:space="preserve"> </w:t>
            </w:r>
            <w:r w:rsidRPr="002B2F57">
              <w:rPr>
                <w:rFonts w:asciiTheme="majorHAnsi" w:hAnsiTheme="majorHAnsi" w:cstheme="majorHAnsi"/>
                <w:b/>
                <w:bCs/>
                <w:color w:val="000000" w:themeColor="text1"/>
                <w:sz w:val="20"/>
                <w:szCs w:val="20"/>
              </w:rPr>
              <w:t>of Service</w:t>
            </w:r>
          </w:p>
          <w:p w14:paraId="6C192CEA" w14:textId="77777777" w:rsidR="00E04A8B" w:rsidRPr="002B2F57" w:rsidRDefault="00E04A8B" w:rsidP="00EF4CD9">
            <w:pPr>
              <w:widowControl w:val="0"/>
              <w:autoSpaceDE w:val="0"/>
              <w:autoSpaceDN w:val="0"/>
              <w:adjustRightInd w:val="0"/>
              <w:jc w:val="both"/>
              <w:rPr>
                <w:rFonts w:asciiTheme="majorHAnsi" w:hAnsiTheme="majorHAnsi" w:cstheme="majorHAnsi"/>
                <w:i/>
                <w:iCs/>
                <w:strike/>
                <w:color w:val="000000" w:themeColor="text1"/>
                <w:sz w:val="20"/>
                <w:szCs w:val="20"/>
              </w:rPr>
            </w:pPr>
          </w:p>
        </w:tc>
        <w:tc>
          <w:tcPr>
            <w:tcW w:w="3260" w:type="dxa"/>
            <w:tcBorders>
              <w:top w:val="single" w:sz="4" w:space="0" w:color="auto"/>
              <w:left w:val="single" w:sz="4" w:space="0" w:color="000000"/>
              <w:bottom w:val="single" w:sz="4" w:space="0" w:color="auto"/>
              <w:right w:val="single" w:sz="4" w:space="0" w:color="000000"/>
            </w:tcBorders>
            <w:shd w:val="clear" w:color="auto" w:fill="8ACCA6"/>
            <w:vAlign w:val="center"/>
          </w:tcPr>
          <w:p w14:paraId="1CDD1096" w14:textId="77777777" w:rsidR="00E04A8B" w:rsidRPr="002B2F57" w:rsidRDefault="00E04A8B" w:rsidP="00EF4CD9">
            <w:pPr>
              <w:widowControl w:val="0"/>
              <w:autoSpaceDE w:val="0"/>
              <w:autoSpaceDN w:val="0"/>
              <w:adjustRightInd w:val="0"/>
              <w:jc w:val="both"/>
              <w:rPr>
                <w:rFonts w:asciiTheme="majorHAnsi" w:hAnsiTheme="majorHAnsi" w:cstheme="majorHAnsi"/>
                <w:color w:val="000000" w:themeColor="text1"/>
                <w:sz w:val="20"/>
                <w:szCs w:val="20"/>
              </w:rPr>
            </w:pPr>
          </w:p>
          <w:p w14:paraId="67D1FC78" w14:textId="77777777" w:rsidR="00E04A8B" w:rsidRPr="002B2F57" w:rsidRDefault="00E04A8B" w:rsidP="00EF4CD9">
            <w:pPr>
              <w:widowControl w:val="0"/>
              <w:autoSpaceDE w:val="0"/>
              <w:autoSpaceDN w:val="0"/>
              <w:adjustRightInd w:val="0"/>
              <w:jc w:val="both"/>
              <w:rPr>
                <w:rFonts w:asciiTheme="majorHAnsi" w:hAnsiTheme="majorHAnsi" w:cstheme="majorHAnsi"/>
                <w:b/>
                <w:bCs/>
                <w:strike/>
                <w:color w:val="000000" w:themeColor="text1"/>
                <w:sz w:val="20"/>
                <w:szCs w:val="20"/>
              </w:rPr>
            </w:pPr>
            <w:r w:rsidRPr="002B2F57">
              <w:rPr>
                <w:rFonts w:asciiTheme="majorHAnsi" w:hAnsiTheme="majorHAnsi" w:cstheme="majorHAnsi"/>
                <w:b/>
                <w:bCs/>
                <w:color w:val="000000" w:themeColor="text1"/>
                <w:sz w:val="20"/>
                <w:szCs w:val="20"/>
              </w:rPr>
              <w:t>Start and end date of service involvement</w:t>
            </w:r>
          </w:p>
        </w:tc>
        <w:tc>
          <w:tcPr>
            <w:tcW w:w="6298" w:type="dxa"/>
            <w:tcBorders>
              <w:top w:val="single" w:sz="4" w:space="0" w:color="auto"/>
              <w:left w:val="single" w:sz="4" w:space="0" w:color="000000"/>
              <w:bottom w:val="single" w:sz="4" w:space="0" w:color="auto"/>
              <w:right w:val="single" w:sz="4" w:space="0" w:color="000000"/>
            </w:tcBorders>
            <w:shd w:val="clear" w:color="auto" w:fill="8ACCA6"/>
            <w:vAlign w:val="center"/>
          </w:tcPr>
          <w:p w14:paraId="7DCF6759" w14:textId="77777777" w:rsidR="00E04A8B" w:rsidRPr="002B2F57" w:rsidRDefault="00E04A8B" w:rsidP="00EF4CD9">
            <w:pPr>
              <w:widowControl w:val="0"/>
              <w:autoSpaceDE w:val="0"/>
              <w:autoSpaceDN w:val="0"/>
              <w:adjustRightInd w:val="0"/>
              <w:jc w:val="both"/>
              <w:rPr>
                <w:rFonts w:asciiTheme="majorHAnsi" w:hAnsiTheme="majorHAnsi" w:cstheme="majorHAnsi"/>
                <w:color w:val="000000" w:themeColor="text1"/>
                <w:sz w:val="20"/>
                <w:szCs w:val="20"/>
              </w:rPr>
            </w:pPr>
          </w:p>
          <w:p w14:paraId="18BCC6C8"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r w:rsidRPr="002B2F57">
              <w:rPr>
                <w:rFonts w:asciiTheme="majorHAnsi" w:hAnsiTheme="majorHAnsi" w:cstheme="majorHAnsi"/>
                <w:b/>
                <w:bCs/>
                <w:color w:val="000000" w:themeColor="text1"/>
                <w:sz w:val="20"/>
                <w:szCs w:val="20"/>
              </w:rPr>
              <w:t>Details of the impact of each intervention</w:t>
            </w:r>
          </w:p>
          <w:p w14:paraId="1D22AD77"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p>
          <w:p w14:paraId="56657AA8"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r w:rsidRPr="002B2F57">
              <w:rPr>
                <w:rFonts w:asciiTheme="majorHAnsi" w:hAnsiTheme="majorHAnsi" w:cstheme="majorHAnsi"/>
                <w:b/>
                <w:bCs/>
                <w:color w:val="000000" w:themeColor="text1"/>
                <w:sz w:val="20"/>
                <w:szCs w:val="20"/>
              </w:rPr>
              <w:t>Impact RAG and</w:t>
            </w:r>
          </w:p>
          <w:p w14:paraId="0E1F635D"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r w:rsidRPr="002B2F57">
              <w:rPr>
                <w:rFonts w:asciiTheme="majorHAnsi" w:hAnsiTheme="majorHAnsi" w:cstheme="majorHAnsi"/>
                <w:b/>
                <w:bCs/>
                <w:color w:val="000000" w:themeColor="text1"/>
                <w:sz w:val="20"/>
                <w:szCs w:val="20"/>
              </w:rPr>
              <w:t>Analysis</w:t>
            </w:r>
          </w:p>
          <w:p w14:paraId="6533A293"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p>
          <w:p w14:paraId="08F0DFA9"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r w:rsidRPr="002B2F57">
              <w:rPr>
                <w:rFonts w:asciiTheme="majorHAnsi" w:hAnsiTheme="majorHAnsi" w:cstheme="majorHAnsi"/>
                <w:b/>
                <w:bCs/>
                <w:color w:val="000000" w:themeColor="text1"/>
                <w:sz w:val="20"/>
                <w:szCs w:val="20"/>
              </w:rPr>
              <w:t>R = No impact</w:t>
            </w:r>
          </w:p>
          <w:p w14:paraId="1BC10C58" w14:textId="77777777" w:rsidR="00E04A8B" w:rsidRPr="002B2F57" w:rsidRDefault="00E04A8B" w:rsidP="00EF4CD9">
            <w:pPr>
              <w:widowControl w:val="0"/>
              <w:autoSpaceDE w:val="0"/>
              <w:autoSpaceDN w:val="0"/>
              <w:adjustRightInd w:val="0"/>
              <w:jc w:val="both"/>
              <w:rPr>
                <w:rFonts w:asciiTheme="majorHAnsi" w:hAnsiTheme="majorHAnsi" w:cstheme="majorHAnsi"/>
                <w:b/>
                <w:bCs/>
                <w:color w:val="000000" w:themeColor="text1"/>
                <w:sz w:val="20"/>
                <w:szCs w:val="20"/>
              </w:rPr>
            </w:pPr>
            <w:r w:rsidRPr="002B2F57">
              <w:rPr>
                <w:rFonts w:asciiTheme="majorHAnsi" w:hAnsiTheme="majorHAnsi" w:cstheme="majorHAnsi"/>
                <w:b/>
                <w:bCs/>
                <w:color w:val="000000" w:themeColor="text1"/>
                <w:sz w:val="20"/>
                <w:szCs w:val="20"/>
              </w:rPr>
              <w:t>A = some, not sustaining</w:t>
            </w:r>
          </w:p>
          <w:p w14:paraId="58035D6A" w14:textId="77777777" w:rsidR="00E04A8B" w:rsidRPr="002B2F57" w:rsidRDefault="00E04A8B" w:rsidP="00EF4CD9">
            <w:pPr>
              <w:widowControl w:val="0"/>
              <w:autoSpaceDE w:val="0"/>
              <w:autoSpaceDN w:val="0"/>
              <w:adjustRightInd w:val="0"/>
              <w:jc w:val="both"/>
              <w:rPr>
                <w:rFonts w:asciiTheme="majorHAnsi" w:hAnsiTheme="majorHAnsi" w:cstheme="majorHAnsi"/>
                <w:i/>
                <w:iCs/>
                <w:color w:val="000000" w:themeColor="text1"/>
                <w:sz w:val="20"/>
                <w:szCs w:val="20"/>
              </w:rPr>
            </w:pPr>
            <w:r w:rsidRPr="002B2F57">
              <w:rPr>
                <w:rFonts w:asciiTheme="majorHAnsi" w:hAnsiTheme="majorHAnsi" w:cstheme="majorHAnsi"/>
                <w:b/>
                <w:bCs/>
                <w:color w:val="000000" w:themeColor="text1"/>
                <w:sz w:val="20"/>
                <w:szCs w:val="20"/>
              </w:rPr>
              <w:t>G = good, and sustaining</w:t>
            </w:r>
          </w:p>
        </w:tc>
      </w:tr>
      <w:tr w:rsidR="00BF632E" w:rsidRPr="002B2F57" w14:paraId="06571851" w14:textId="77777777" w:rsidTr="00BF632E">
        <w:trPr>
          <w:trHeight w:val="908"/>
        </w:trPr>
        <w:tc>
          <w:tcPr>
            <w:tcW w:w="0" w:type="auto"/>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44BFBA6" w14:textId="795063E9" w:rsidR="00E04A8B" w:rsidRPr="002B2F57" w:rsidRDefault="002751A9" w:rsidP="00EF4CD9">
            <w:pPr>
              <w:widowControl w:val="0"/>
              <w:autoSpaceDE w:val="0"/>
              <w:autoSpaceDN w:val="0"/>
              <w:adjustRightInd w:val="0"/>
              <w:jc w:val="both"/>
              <w:rPr>
                <w:rFonts w:asciiTheme="majorHAnsi" w:hAnsiTheme="majorHAnsi" w:cstheme="majorHAnsi"/>
                <w:sz w:val="20"/>
                <w:szCs w:val="20"/>
              </w:rPr>
            </w:pPr>
            <w:r w:rsidRPr="002B2F57">
              <w:rPr>
                <w:rFonts w:asciiTheme="majorHAnsi" w:hAnsiTheme="majorHAnsi" w:cstheme="majorHAnsi"/>
                <w:sz w:val="20"/>
                <w:szCs w:val="20"/>
              </w:rPr>
              <w:t>Communication and Interaction</w:t>
            </w:r>
            <w:r w:rsidR="00E04A8B" w:rsidRPr="002B2F57">
              <w:rPr>
                <w:rFonts w:asciiTheme="majorHAnsi" w:hAnsiTheme="majorHAnsi" w:cstheme="majorHAnsi"/>
                <w:sz w:val="20"/>
                <w:szCs w:val="20"/>
              </w:rPr>
              <w:t xml:space="preserve"> </w:t>
            </w:r>
          </w:p>
        </w:tc>
        <w:tc>
          <w:tcPr>
            <w:tcW w:w="21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201D9EE" w14:textId="410E5314" w:rsidR="00E04A8B" w:rsidRPr="002B2F57" w:rsidRDefault="002751A9" w:rsidP="00EF4CD9">
            <w:pPr>
              <w:widowControl w:val="0"/>
              <w:autoSpaceDE w:val="0"/>
              <w:autoSpaceDN w:val="0"/>
              <w:adjustRightInd w:val="0"/>
              <w:jc w:val="both"/>
              <w:rPr>
                <w:rFonts w:asciiTheme="majorHAnsi" w:hAnsiTheme="majorHAnsi" w:cstheme="majorHAnsi"/>
                <w:sz w:val="20"/>
                <w:szCs w:val="20"/>
              </w:rPr>
            </w:pPr>
            <w:r w:rsidRPr="002B2F57">
              <w:rPr>
                <w:rFonts w:asciiTheme="majorHAnsi" w:hAnsiTheme="majorHAnsi" w:cstheme="majorHAnsi"/>
                <w:sz w:val="20"/>
                <w:szCs w:val="20"/>
              </w:rPr>
              <w:t>Speech and Language Therapy</w:t>
            </w:r>
          </w:p>
        </w:tc>
        <w:tc>
          <w:tcPr>
            <w:tcW w:w="3260" w:type="dxa"/>
            <w:tcBorders>
              <w:top w:val="single" w:sz="4" w:space="0" w:color="auto"/>
              <w:left w:val="single" w:sz="4" w:space="0" w:color="000000"/>
              <w:bottom w:val="single" w:sz="4" w:space="0" w:color="auto"/>
              <w:right w:val="single" w:sz="4" w:space="0" w:color="000000"/>
            </w:tcBorders>
            <w:shd w:val="clear" w:color="auto" w:fill="auto"/>
            <w:vAlign w:val="center"/>
          </w:tcPr>
          <w:p w14:paraId="0B6E17B1" w14:textId="77777777" w:rsidR="00E04A8B" w:rsidRPr="002B2F57" w:rsidRDefault="002751A9" w:rsidP="00EF4CD9">
            <w:pPr>
              <w:widowControl w:val="0"/>
              <w:autoSpaceDE w:val="0"/>
              <w:autoSpaceDN w:val="0"/>
              <w:adjustRightInd w:val="0"/>
              <w:jc w:val="both"/>
              <w:rPr>
                <w:rFonts w:asciiTheme="majorHAnsi" w:hAnsiTheme="majorHAnsi" w:cstheme="majorHAnsi"/>
                <w:sz w:val="20"/>
                <w:szCs w:val="20"/>
              </w:rPr>
            </w:pPr>
            <w:r w:rsidRPr="002B2F57">
              <w:rPr>
                <w:rFonts w:asciiTheme="majorHAnsi" w:hAnsiTheme="majorHAnsi" w:cstheme="majorHAnsi"/>
                <w:sz w:val="20"/>
                <w:szCs w:val="20"/>
              </w:rPr>
              <w:t xml:space="preserve">Referral made on </w:t>
            </w:r>
            <w:proofErr w:type="gramStart"/>
            <w:r w:rsidRPr="002B2F57">
              <w:rPr>
                <w:rFonts w:asciiTheme="majorHAnsi" w:hAnsiTheme="majorHAnsi" w:cstheme="majorHAnsi"/>
                <w:sz w:val="20"/>
                <w:szCs w:val="20"/>
              </w:rPr>
              <w:t>12/4/24</w:t>
            </w:r>
            <w:proofErr w:type="gramEnd"/>
          </w:p>
          <w:p w14:paraId="7C127C5D" w14:textId="42197C38" w:rsidR="002751A9" w:rsidRPr="002B2F57" w:rsidRDefault="002751A9" w:rsidP="00EF4CD9">
            <w:pPr>
              <w:widowControl w:val="0"/>
              <w:autoSpaceDE w:val="0"/>
              <w:autoSpaceDN w:val="0"/>
              <w:adjustRightInd w:val="0"/>
              <w:jc w:val="both"/>
              <w:rPr>
                <w:rFonts w:asciiTheme="majorHAnsi" w:hAnsiTheme="majorHAnsi" w:cstheme="majorHAnsi"/>
                <w:sz w:val="20"/>
                <w:szCs w:val="20"/>
              </w:rPr>
            </w:pPr>
            <w:r w:rsidRPr="002B2F57">
              <w:rPr>
                <w:rFonts w:asciiTheme="majorHAnsi" w:hAnsiTheme="majorHAnsi" w:cstheme="majorHAnsi"/>
                <w:sz w:val="20"/>
                <w:szCs w:val="20"/>
              </w:rPr>
              <w:t xml:space="preserve">Seen in clinic on </w:t>
            </w:r>
            <w:r w:rsidR="00BF632E" w:rsidRPr="002B2F57">
              <w:rPr>
                <w:rFonts w:asciiTheme="majorHAnsi" w:hAnsiTheme="majorHAnsi" w:cstheme="majorHAnsi"/>
                <w:sz w:val="20"/>
                <w:szCs w:val="20"/>
              </w:rPr>
              <w:t>23/9/24</w:t>
            </w:r>
          </w:p>
        </w:tc>
        <w:tc>
          <w:tcPr>
            <w:tcW w:w="6298" w:type="dxa"/>
            <w:tcBorders>
              <w:top w:val="single" w:sz="4" w:space="0" w:color="auto"/>
              <w:left w:val="single" w:sz="4" w:space="0" w:color="000000"/>
              <w:bottom w:val="single" w:sz="4" w:space="0" w:color="auto"/>
              <w:right w:val="single" w:sz="4" w:space="0" w:color="000000"/>
            </w:tcBorders>
            <w:shd w:val="clear" w:color="auto" w:fill="auto"/>
            <w:vAlign w:val="center"/>
          </w:tcPr>
          <w:p w14:paraId="1992A63E" w14:textId="77777777" w:rsidR="00E04A8B" w:rsidRPr="002B2F57" w:rsidRDefault="00BF632E" w:rsidP="00EF4CD9">
            <w:pPr>
              <w:widowControl w:val="0"/>
              <w:autoSpaceDE w:val="0"/>
              <w:autoSpaceDN w:val="0"/>
              <w:adjustRightInd w:val="0"/>
              <w:jc w:val="both"/>
              <w:rPr>
                <w:rFonts w:asciiTheme="majorHAnsi" w:hAnsiTheme="majorHAnsi" w:cstheme="majorHAnsi"/>
                <w:sz w:val="20"/>
                <w:szCs w:val="20"/>
              </w:rPr>
            </w:pPr>
            <w:r w:rsidRPr="002B2F57">
              <w:rPr>
                <w:rFonts w:asciiTheme="majorHAnsi" w:hAnsiTheme="majorHAnsi" w:cstheme="majorHAnsi"/>
                <w:sz w:val="20"/>
                <w:szCs w:val="20"/>
              </w:rPr>
              <w:t>A = some impact</w:t>
            </w:r>
          </w:p>
          <w:p w14:paraId="6C39F41E" w14:textId="3ADF30D6" w:rsidR="00BF632E" w:rsidRPr="002B2F57" w:rsidRDefault="00BF632E" w:rsidP="00EF4CD9">
            <w:pPr>
              <w:widowControl w:val="0"/>
              <w:autoSpaceDE w:val="0"/>
              <w:autoSpaceDN w:val="0"/>
              <w:adjustRightInd w:val="0"/>
              <w:jc w:val="both"/>
              <w:rPr>
                <w:rFonts w:asciiTheme="majorHAnsi" w:hAnsiTheme="majorHAnsi" w:cstheme="majorHAnsi"/>
                <w:sz w:val="20"/>
                <w:szCs w:val="20"/>
              </w:rPr>
            </w:pPr>
            <w:r w:rsidRPr="002B2F57">
              <w:rPr>
                <w:rFonts w:asciiTheme="majorHAnsi" w:hAnsiTheme="majorHAnsi" w:cstheme="majorHAnsi"/>
                <w:sz w:val="20"/>
                <w:szCs w:val="20"/>
              </w:rPr>
              <w:t xml:space="preserve">The parents have passed on the report from the clinic, it has provided us with some useful strategies of support that we can put in place. The </w:t>
            </w:r>
            <w:proofErr w:type="spellStart"/>
            <w:r w:rsidRPr="002B2F57">
              <w:rPr>
                <w:rFonts w:asciiTheme="majorHAnsi" w:hAnsiTheme="majorHAnsi" w:cstheme="majorHAnsi"/>
                <w:sz w:val="20"/>
                <w:szCs w:val="20"/>
              </w:rPr>
              <w:t>SaLT</w:t>
            </w:r>
            <w:proofErr w:type="spellEnd"/>
            <w:r w:rsidRPr="002B2F57">
              <w:rPr>
                <w:rFonts w:asciiTheme="majorHAnsi" w:hAnsiTheme="majorHAnsi" w:cstheme="majorHAnsi"/>
                <w:sz w:val="20"/>
                <w:szCs w:val="20"/>
              </w:rPr>
              <w:t xml:space="preserve"> has made a referral for Chloe to go on the pathway for an ASC diagnosis.</w:t>
            </w:r>
          </w:p>
        </w:tc>
      </w:tr>
    </w:tbl>
    <w:p w14:paraId="5B7CDE36" w14:textId="77777777" w:rsidR="00797E76" w:rsidRPr="002B2F57" w:rsidRDefault="00797E76">
      <w:pPr>
        <w:rPr>
          <w:rFonts w:asciiTheme="majorHAnsi" w:hAnsiTheme="majorHAnsi" w:cstheme="majorHAnsi"/>
          <w:color w:val="538135" w:themeColor="accent6" w:themeShade="BF"/>
        </w:rPr>
      </w:pPr>
    </w:p>
    <w:p w14:paraId="54DA507D" w14:textId="0C3496C4" w:rsidR="00274120" w:rsidRPr="002B2F57" w:rsidRDefault="00274120"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7</w:t>
      </w:r>
    </w:p>
    <w:p w14:paraId="6C470911" w14:textId="6B7162C1" w:rsidR="00BF632E" w:rsidRPr="002B2F57" w:rsidRDefault="00BF632E">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Health Information</w:t>
      </w:r>
    </w:p>
    <w:p w14:paraId="5E184D13" w14:textId="3B2BBC33" w:rsidR="00BF632E" w:rsidRDefault="00BF632E">
      <w:pPr>
        <w:rPr>
          <w:rFonts w:asciiTheme="majorHAnsi" w:hAnsiTheme="majorHAnsi" w:cstheme="majorHAnsi"/>
        </w:rPr>
      </w:pPr>
      <w:r w:rsidRPr="002B2F57">
        <w:rPr>
          <w:rFonts w:asciiTheme="majorHAnsi" w:hAnsiTheme="majorHAnsi" w:cstheme="majorHAnsi"/>
        </w:rPr>
        <w:t xml:space="preserve">This section is to be completed if a child has identified/ongoing health needs. It is recommended this is used to keep track of </w:t>
      </w:r>
      <w:r w:rsidR="00DF1484" w:rsidRPr="002B2F57">
        <w:rPr>
          <w:rFonts w:asciiTheme="majorHAnsi" w:hAnsiTheme="majorHAnsi" w:cstheme="majorHAnsi"/>
        </w:rPr>
        <w:t xml:space="preserve">professionals involved and contacts for support. </w:t>
      </w:r>
    </w:p>
    <w:p w14:paraId="53CBC1E4" w14:textId="77777777" w:rsidR="002B2F57" w:rsidRPr="002B2F57" w:rsidRDefault="002B2F57">
      <w:pPr>
        <w:rPr>
          <w:rFonts w:asciiTheme="majorHAnsi" w:hAnsiTheme="majorHAnsi" w:cstheme="majorHAnsi"/>
        </w:rPr>
      </w:pPr>
    </w:p>
    <w:p w14:paraId="72BBAF0D" w14:textId="662FB13D" w:rsidR="00BF632E" w:rsidRPr="002B2F57" w:rsidRDefault="00BF632E"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8</w:t>
      </w:r>
    </w:p>
    <w:p w14:paraId="0109D6D0" w14:textId="5C98670B" w:rsidR="00DF1484" w:rsidRPr="002B2F57" w:rsidRDefault="00DF1484">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Social Care Information</w:t>
      </w:r>
    </w:p>
    <w:p w14:paraId="2B6E5255" w14:textId="3EB805D5" w:rsidR="00DF1484" w:rsidRPr="002B2F57" w:rsidRDefault="00DF1484">
      <w:pPr>
        <w:rPr>
          <w:rFonts w:asciiTheme="majorHAnsi" w:hAnsiTheme="majorHAnsi" w:cstheme="majorHAnsi"/>
        </w:rPr>
      </w:pPr>
      <w:r w:rsidRPr="002B2F57">
        <w:rPr>
          <w:rFonts w:asciiTheme="majorHAnsi" w:hAnsiTheme="majorHAnsi" w:cstheme="majorHAnsi"/>
        </w:rPr>
        <w:t>It is vital that this section is completed accurately</w:t>
      </w:r>
      <w:r w:rsidR="0019648D" w:rsidRPr="002B2F57">
        <w:rPr>
          <w:rFonts w:asciiTheme="majorHAnsi" w:hAnsiTheme="majorHAnsi" w:cstheme="majorHAnsi"/>
        </w:rPr>
        <w:t xml:space="preserve"> to ensure all information is shared appropriately and should the Information Gathering be used to inform an EHCNA </w:t>
      </w:r>
      <w:r w:rsidR="00E33F76" w:rsidRPr="002B2F57">
        <w:rPr>
          <w:rFonts w:asciiTheme="majorHAnsi" w:hAnsiTheme="majorHAnsi" w:cstheme="majorHAnsi"/>
        </w:rPr>
        <w:t>request, SENAT will be aware of the child’s situation.</w:t>
      </w:r>
    </w:p>
    <w:p w14:paraId="38A310BB" w14:textId="5CA43656" w:rsidR="00BF632E" w:rsidRPr="002B2F57" w:rsidRDefault="00BF632E"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9</w:t>
      </w:r>
    </w:p>
    <w:p w14:paraId="75FD05EB" w14:textId="2EE5B15D" w:rsidR="00E33F76" w:rsidRPr="002B2F57" w:rsidRDefault="00C417D3">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Parent/Car</w:t>
      </w:r>
      <w:r w:rsidR="00651525" w:rsidRPr="002B2F57">
        <w:rPr>
          <w:rFonts w:asciiTheme="majorHAnsi" w:hAnsiTheme="majorHAnsi" w:cstheme="majorHAnsi"/>
          <w:b/>
          <w:bCs/>
          <w:color w:val="538135" w:themeColor="accent6" w:themeShade="BF"/>
        </w:rPr>
        <w:t>er Views</w:t>
      </w:r>
    </w:p>
    <w:p w14:paraId="5F8D4E65" w14:textId="70C9694C" w:rsidR="00651525" w:rsidRPr="002B2F57" w:rsidRDefault="00651525">
      <w:pPr>
        <w:rPr>
          <w:rFonts w:asciiTheme="majorHAnsi" w:hAnsiTheme="majorHAnsi" w:cstheme="majorHAnsi"/>
        </w:rPr>
      </w:pPr>
      <w:r w:rsidRPr="002B2F57">
        <w:rPr>
          <w:rFonts w:asciiTheme="majorHAnsi" w:hAnsiTheme="majorHAnsi" w:cstheme="majorHAnsi"/>
        </w:rPr>
        <w:t xml:space="preserve">As best practice, parents must work in co-production with the setting to monitor and gather information on their child. It is </w:t>
      </w:r>
      <w:r w:rsidR="000B528B" w:rsidRPr="002B2F57">
        <w:rPr>
          <w:rFonts w:asciiTheme="majorHAnsi" w:hAnsiTheme="majorHAnsi" w:cstheme="majorHAnsi"/>
        </w:rPr>
        <w:t xml:space="preserve">important that their views are collated in this section, particularly if this information gathering document is being used to support a potential needs assessment request. </w:t>
      </w:r>
    </w:p>
    <w:p w14:paraId="20FA9A06" w14:textId="1116E6C7" w:rsidR="002F451E" w:rsidRPr="002B2F57" w:rsidRDefault="002F451E">
      <w:pPr>
        <w:rPr>
          <w:rFonts w:asciiTheme="majorHAnsi" w:hAnsiTheme="majorHAnsi" w:cstheme="majorHAnsi"/>
        </w:rPr>
      </w:pPr>
      <w:r w:rsidRPr="002B2F57">
        <w:rPr>
          <w:rFonts w:asciiTheme="majorHAnsi" w:hAnsiTheme="majorHAnsi" w:cstheme="majorHAnsi"/>
        </w:rPr>
        <w:t xml:space="preserve">Forms submitted for </w:t>
      </w:r>
      <w:r w:rsidR="002363E0" w:rsidRPr="002B2F57">
        <w:rPr>
          <w:rFonts w:asciiTheme="majorHAnsi" w:hAnsiTheme="majorHAnsi" w:cstheme="majorHAnsi"/>
        </w:rPr>
        <w:t xml:space="preserve">Considerations Panel will not be accepted if parent/carer views are not complete. </w:t>
      </w:r>
    </w:p>
    <w:p w14:paraId="0C23B9B0" w14:textId="2F4512D8" w:rsidR="00BF632E" w:rsidRPr="002B2F57" w:rsidRDefault="00BF632E"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10</w:t>
      </w:r>
    </w:p>
    <w:p w14:paraId="36489C8F" w14:textId="6662A192" w:rsidR="002363E0" w:rsidRPr="002B2F57" w:rsidRDefault="00EB7A76">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One Page Profile</w:t>
      </w:r>
    </w:p>
    <w:p w14:paraId="782B5BBE" w14:textId="07ABFADD" w:rsidR="00EB7A76" w:rsidRPr="002B2F57" w:rsidRDefault="00EB7A76">
      <w:pPr>
        <w:rPr>
          <w:rFonts w:asciiTheme="majorHAnsi" w:hAnsiTheme="majorHAnsi" w:cstheme="majorHAnsi"/>
        </w:rPr>
      </w:pPr>
      <w:r w:rsidRPr="002B2F57">
        <w:rPr>
          <w:rFonts w:asciiTheme="majorHAnsi" w:hAnsiTheme="majorHAnsi" w:cstheme="majorHAnsi"/>
        </w:rPr>
        <w:t xml:space="preserve">If you already have a one-page profile for the child, please copy and paste into this section. This section is a way of gathering the voice of the child. </w:t>
      </w:r>
    </w:p>
    <w:p w14:paraId="39DF87EF" w14:textId="5D12EFA5" w:rsidR="00BF632E" w:rsidRPr="002B2F57" w:rsidRDefault="00BF632E"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11</w:t>
      </w:r>
    </w:p>
    <w:p w14:paraId="1B3A3D4D" w14:textId="6758C431" w:rsidR="00EB7A76" w:rsidRPr="002B2F57" w:rsidRDefault="005A76C9">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Requestor Declaration</w:t>
      </w:r>
    </w:p>
    <w:p w14:paraId="5F3A5BCB" w14:textId="6BBC20D9" w:rsidR="005A76C9" w:rsidRPr="002B2F57" w:rsidRDefault="00236348">
      <w:pPr>
        <w:rPr>
          <w:rFonts w:asciiTheme="majorHAnsi" w:hAnsiTheme="majorHAnsi" w:cstheme="majorHAnsi"/>
        </w:rPr>
      </w:pPr>
      <w:r w:rsidRPr="002B2F57">
        <w:rPr>
          <w:rFonts w:asciiTheme="majorHAnsi" w:hAnsiTheme="majorHAnsi" w:cstheme="majorHAnsi"/>
        </w:rPr>
        <w:t>If submitting this form to SENAT, p</w:t>
      </w:r>
      <w:r w:rsidR="00BB73C9" w:rsidRPr="002B2F57">
        <w:rPr>
          <w:rFonts w:asciiTheme="majorHAnsi" w:hAnsiTheme="majorHAnsi" w:cstheme="majorHAnsi"/>
        </w:rPr>
        <w:t>lease ensure this section is signed</w:t>
      </w:r>
      <w:r w:rsidRPr="002B2F57">
        <w:rPr>
          <w:rFonts w:asciiTheme="majorHAnsi" w:hAnsiTheme="majorHAnsi" w:cstheme="majorHAnsi"/>
        </w:rPr>
        <w:t xml:space="preserve"> in both signature boxes</w:t>
      </w:r>
      <w:r w:rsidR="00BB73C9" w:rsidRPr="002B2F57">
        <w:rPr>
          <w:rFonts w:asciiTheme="majorHAnsi" w:hAnsiTheme="majorHAnsi" w:cstheme="majorHAnsi"/>
        </w:rPr>
        <w:t xml:space="preserve"> and dated</w:t>
      </w:r>
      <w:r w:rsidRPr="002B2F57">
        <w:rPr>
          <w:rFonts w:asciiTheme="majorHAnsi" w:hAnsiTheme="majorHAnsi" w:cstheme="majorHAnsi"/>
        </w:rPr>
        <w:t>.</w:t>
      </w:r>
    </w:p>
    <w:p w14:paraId="4AB08A0C" w14:textId="18E381F6" w:rsidR="00EB7A76" w:rsidRPr="002B2F57" w:rsidRDefault="00EB7A76" w:rsidP="0069002B">
      <w:pPr>
        <w:pStyle w:val="ListParagraph"/>
        <w:numPr>
          <w:ilvl w:val="0"/>
          <w:numId w:val="3"/>
        </w:num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Section 12</w:t>
      </w:r>
    </w:p>
    <w:p w14:paraId="14A25381" w14:textId="2A693616" w:rsidR="00236348" w:rsidRPr="002B2F57" w:rsidRDefault="0078169E">
      <w:pPr>
        <w:rPr>
          <w:rFonts w:asciiTheme="majorHAnsi" w:hAnsiTheme="majorHAnsi" w:cstheme="majorHAnsi"/>
          <w:b/>
          <w:bCs/>
          <w:color w:val="538135" w:themeColor="accent6" w:themeShade="BF"/>
        </w:rPr>
      </w:pPr>
      <w:r w:rsidRPr="002B2F57">
        <w:rPr>
          <w:rFonts w:asciiTheme="majorHAnsi" w:hAnsiTheme="majorHAnsi" w:cstheme="majorHAnsi"/>
          <w:b/>
          <w:bCs/>
          <w:color w:val="538135" w:themeColor="accent6" w:themeShade="BF"/>
        </w:rPr>
        <w:t>Additional documentation to support the request.</w:t>
      </w:r>
    </w:p>
    <w:p w14:paraId="193271DB" w14:textId="14C527FE" w:rsidR="0078169E" w:rsidRDefault="0078169E">
      <w:pPr>
        <w:rPr>
          <w:rFonts w:asciiTheme="majorHAnsi" w:hAnsiTheme="majorHAnsi" w:cstheme="majorHAnsi"/>
        </w:rPr>
      </w:pPr>
      <w:r w:rsidRPr="002B2F57">
        <w:rPr>
          <w:rFonts w:asciiTheme="majorHAnsi" w:hAnsiTheme="majorHAnsi" w:cstheme="majorHAnsi"/>
        </w:rPr>
        <w:t>This section is a reminder to make sure you have submitted any supporting documents for the information gathering.</w:t>
      </w:r>
    </w:p>
    <w:p w14:paraId="2F4FD784" w14:textId="77777777" w:rsidR="002B2F57" w:rsidRPr="002B2F57" w:rsidRDefault="002B2F57">
      <w:pPr>
        <w:rPr>
          <w:rFonts w:asciiTheme="majorHAnsi" w:hAnsiTheme="majorHAnsi" w:cstheme="majorHAnsi"/>
        </w:rPr>
      </w:pPr>
    </w:p>
    <w:p w14:paraId="7D39B55D" w14:textId="77777777" w:rsidR="0078169E" w:rsidRPr="002B2F57" w:rsidRDefault="0078169E">
      <w:pPr>
        <w:rPr>
          <w:rFonts w:asciiTheme="majorHAnsi" w:hAnsiTheme="majorHAnsi" w:cstheme="majorHAnsi"/>
        </w:rPr>
      </w:pPr>
    </w:p>
    <w:p w14:paraId="22200365" w14:textId="198D2FCD" w:rsidR="0078169E" w:rsidRPr="002B2F57" w:rsidRDefault="0078169E">
      <w:pPr>
        <w:rPr>
          <w:rFonts w:asciiTheme="majorHAnsi" w:hAnsiTheme="majorHAnsi" w:cstheme="majorHAnsi"/>
        </w:rPr>
      </w:pPr>
      <w:r w:rsidRPr="002B2F57">
        <w:rPr>
          <w:rFonts w:asciiTheme="majorHAnsi" w:hAnsiTheme="majorHAnsi" w:cstheme="majorHAnsi"/>
        </w:rPr>
        <w:t xml:space="preserve">If you are completing this Early Years Information Gathering form to go to </w:t>
      </w:r>
      <w:r w:rsidR="00CE09FB" w:rsidRPr="002B2F57">
        <w:rPr>
          <w:rFonts w:asciiTheme="majorHAnsi" w:hAnsiTheme="majorHAnsi" w:cstheme="majorHAnsi"/>
        </w:rPr>
        <w:t>Considerations</w:t>
      </w:r>
      <w:r w:rsidRPr="002B2F57">
        <w:rPr>
          <w:rFonts w:asciiTheme="majorHAnsi" w:hAnsiTheme="majorHAnsi" w:cstheme="majorHAnsi"/>
        </w:rPr>
        <w:t xml:space="preserve"> Panel to inform an Education, </w:t>
      </w:r>
      <w:proofErr w:type="gramStart"/>
      <w:r w:rsidRPr="002B2F57">
        <w:rPr>
          <w:rFonts w:asciiTheme="majorHAnsi" w:hAnsiTheme="majorHAnsi" w:cstheme="majorHAnsi"/>
        </w:rPr>
        <w:t>Health</w:t>
      </w:r>
      <w:proofErr w:type="gramEnd"/>
      <w:r w:rsidRPr="002B2F57">
        <w:rPr>
          <w:rFonts w:asciiTheme="majorHAnsi" w:hAnsiTheme="majorHAnsi" w:cstheme="majorHAnsi"/>
        </w:rPr>
        <w:t xml:space="preserve"> and Care Needs Assessment request, please send directly to the Special Needs Assessment Team (SENAT) </w:t>
      </w:r>
      <w:r w:rsidR="00C454F7" w:rsidRPr="002B2F57">
        <w:rPr>
          <w:rFonts w:asciiTheme="majorHAnsi" w:hAnsiTheme="majorHAnsi" w:cstheme="majorHAnsi"/>
        </w:rPr>
        <w:t>copying in the relevant EYC SEND Team.</w:t>
      </w:r>
    </w:p>
    <w:p w14:paraId="4225FB92" w14:textId="641C9D96" w:rsidR="00A15F9D" w:rsidRPr="002B2F57" w:rsidRDefault="00A15F9D">
      <w:pPr>
        <w:rPr>
          <w:rFonts w:asciiTheme="majorHAnsi" w:hAnsiTheme="majorHAnsi" w:cstheme="majorHAnsi"/>
        </w:rPr>
      </w:pPr>
      <w:hyperlink r:id="rId6" w:history="1">
        <w:r w:rsidRPr="002B2F57">
          <w:rPr>
            <w:rStyle w:val="Hyperlink"/>
            <w:rFonts w:asciiTheme="majorHAnsi" w:hAnsiTheme="majorHAnsi" w:cstheme="majorHAnsi"/>
          </w:rPr>
          <w:t>EYCSEND.South@westsussex.gov.uk</w:t>
        </w:r>
      </w:hyperlink>
      <w:r w:rsidRPr="002B2F57">
        <w:rPr>
          <w:rFonts w:asciiTheme="majorHAnsi" w:hAnsiTheme="majorHAnsi" w:cstheme="majorHAnsi"/>
        </w:rPr>
        <w:t xml:space="preserve"> or </w:t>
      </w:r>
      <w:hyperlink r:id="rId7" w:history="1">
        <w:r w:rsidRPr="002B2F57">
          <w:rPr>
            <w:rStyle w:val="Hyperlink"/>
            <w:rFonts w:asciiTheme="majorHAnsi" w:hAnsiTheme="majorHAnsi" w:cstheme="majorHAnsi"/>
          </w:rPr>
          <w:t>EYCSEND.North@westsussex.gov.uk</w:t>
        </w:r>
      </w:hyperlink>
      <w:r w:rsidRPr="002B2F57">
        <w:rPr>
          <w:rFonts w:asciiTheme="majorHAnsi" w:hAnsiTheme="majorHAnsi" w:cstheme="majorHAnsi"/>
        </w:rPr>
        <w:t xml:space="preserve"> </w:t>
      </w:r>
    </w:p>
    <w:p w14:paraId="74169E97" w14:textId="45AD947A" w:rsidR="00C454F7" w:rsidRPr="002B2F57" w:rsidRDefault="0035705E">
      <w:pPr>
        <w:rPr>
          <w:rFonts w:asciiTheme="majorHAnsi" w:hAnsiTheme="majorHAnsi" w:cstheme="majorHAnsi"/>
          <w:b/>
          <w:bCs/>
          <w:u w:val="single"/>
        </w:rPr>
      </w:pPr>
      <w:r w:rsidRPr="002B2F57">
        <w:rPr>
          <w:rFonts w:asciiTheme="majorHAnsi" w:hAnsiTheme="majorHAnsi" w:cstheme="majorHAnsi"/>
          <w:b/>
          <w:bCs/>
          <w:u w:val="single"/>
        </w:rPr>
        <w:t>SENAT Contact Details:</w:t>
      </w:r>
    </w:p>
    <w:p w14:paraId="5AF8D034" w14:textId="2A7790A0" w:rsidR="0035705E" w:rsidRPr="002B2F57" w:rsidRDefault="0035705E">
      <w:pPr>
        <w:rPr>
          <w:rFonts w:asciiTheme="majorHAnsi" w:hAnsiTheme="majorHAnsi" w:cstheme="majorHAnsi"/>
        </w:rPr>
      </w:pPr>
      <w:r w:rsidRPr="002B2F57">
        <w:rPr>
          <w:rFonts w:asciiTheme="majorHAnsi" w:hAnsiTheme="majorHAnsi" w:cstheme="majorHAnsi"/>
        </w:rPr>
        <w:t>For</w:t>
      </w:r>
      <w:r w:rsidRPr="002B2F57">
        <w:rPr>
          <w:rFonts w:asciiTheme="majorHAnsi" w:hAnsiTheme="majorHAnsi" w:cstheme="majorHAnsi"/>
        </w:rPr>
        <w:t xml:space="preserve"> Chichester, Bognor Regis, Midhurst, Petworth, Worthing, Steyning, Littlehampton, Angmering, Worthing, Shoreham, Portslade or Hove, contact </w:t>
      </w:r>
      <w:r w:rsidRPr="002B2F57">
        <w:rPr>
          <w:rFonts w:asciiTheme="majorHAnsi" w:hAnsiTheme="majorHAnsi" w:cstheme="majorHAnsi"/>
          <w:b/>
          <w:bCs/>
        </w:rPr>
        <w:t>Team SOUTH</w:t>
      </w:r>
      <w:r w:rsidRPr="002B2F57">
        <w:rPr>
          <w:rFonts w:asciiTheme="majorHAnsi" w:hAnsiTheme="majorHAnsi" w:cstheme="majorHAnsi"/>
        </w:rPr>
        <w:t>:</w:t>
      </w:r>
      <w:r w:rsidRPr="002B2F57">
        <w:rPr>
          <w:rFonts w:asciiTheme="majorHAnsi" w:hAnsiTheme="majorHAnsi" w:cstheme="majorHAnsi"/>
        </w:rPr>
        <w:br/>
        <w:t>Email: </w:t>
      </w:r>
      <w:hyperlink r:id="rId8" w:history="1">
        <w:r w:rsidRPr="002B2F57">
          <w:rPr>
            <w:rStyle w:val="Hyperlink"/>
            <w:rFonts w:asciiTheme="majorHAnsi" w:hAnsiTheme="majorHAnsi" w:cstheme="majorHAnsi"/>
          </w:rPr>
          <w:t>SENAT.South@westsussex.gov.uk</w:t>
        </w:r>
      </w:hyperlink>
      <w:r w:rsidRPr="002B2F57">
        <w:rPr>
          <w:rFonts w:asciiTheme="majorHAnsi" w:hAnsiTheme="majorHAnsi" w:cstheme="majorHAnsi"/>
        </w:rPr>
        <w:t>.</w:t>
      </w:r>
      <w:r w:rsidRPr="002B2F57">
        <w:rPr>
          <w:rFonts w:asciiTheme="majorHAnsi" w:hAnsiTheme="majorHAnsi" w:cstheme="majorHAnsi"/>
        </w:rPr>
        <w:br/>
        <w:t>Tel: 033 022 23120</w:t>
      </w:r>
      <w:r w:rsidRPr="002B2F57">
        <w:rPr>
          <w:rFonts w:asciiTheme="majorHAnsi" w:hAnsiTheme="majorHAnsi" w:cstheme="majorHAnsi"/>
        </w:rPr>
        <w:br/>
      </w:r>
      <w:r w:rsidRPr="002B2F57">
        <w:rPr>
          <w:rFonts w:asciiTheme="majorHAnsi" w:hAnsiTheme="majorHAnsi" w:cstheme="majorHAnsi"/>
        </w:rPr>
        <w:br/>
      </w:r>
      <w:r w:rsidRPr="002B2F57">
        <w:rPr>
          <w:rFonts w:asciiTheme="majorHAnsi" w:hAnsiTheme="majorHAnsi" w:cstheme="majorHAnsi"/>
        </w:rPr>
        <w:t>For</w:t>
      </w:r>
      <w:r w:rsidRPr="002B2F57">
        <w:rPr>
          <w:rFonts w:asciiTheme="majorHAnsi" w:hAnsiTheme="majorHAnsi" w:cstheme="majorHAnsi"/>
        </w:rPr>
        <w:t xml:space="preserve"> Crawley, Horsham, Burgess Hill, Cuckfield, East Grinstead or Haywards Heath, contact </w:t>
      </w:r>
      <w:r w:rsidRPr="002B2F57">
        <w:rPr>
          <w:rFonts w:asciiTheme="majorHAnsi" w:hAnsiTheme="majorHAnsi" w:cstheme="majorHAnsi"/>
          <w:b/>
          <w:bCs/>
        </w:rPr>
        <w:t>Team NORTH</w:t>
      </w:r>
      <w:r w:rsidRPr="002B2F57">
        <w:rPr>
          <w:rFonts w:asciiTheme="majorHAnsi" w:hAnsiTheme="majorHAnsi" w:cstheme="majorHAnsi"/>
        </w:rPr>
        <w:t>:</w:t>
      </w:r>
      <w:r w:rsidRPr="002B2F57">
        <w:rPr>
          <w:rFonts w:asciiTheme="majorHAnsi" w:hAnsiTheme="majorHAnsi" w:cstheme="majorHAnsi"/>
        </w:rPr>
        <w:br/>
        <w:t>Email: </w:t>
      </w:r>
      <w:hyperlink r:id="rId9" w:history="1">
        <w:r w:rsidRPr="002B2F57">
          <w:rPr>
            <w:rStyle w:val="Hyperlink"/>
            <w:rFonts w:asciiTheme="majorHAnsi" w:hAnsiTheme="majorHAnsi" w:cstheme="majorHAnsi"/>
          </w:rPr>
          <w:t>SENAT.North@westsussex.gov.uk</w:t>
        </w:r>
      </w:hyperlink>
      <w:r w:rsidRPr="002B2F57">
        <w:rPr>
          <w:rFonts w:asciiTheme="majorHAnsi" w:hAnsiTheme="majorHAnsi" w:cstheme="majorHAnsi"/>
        </w:rPr>
        <w:t>.</w:t>
      </w:r>
      <w:r w:rsidRPr="002B2F57">
        <w:rPr>
          <w:rFonts w:asciiTheme="majorHAnsi" w:hAnsiTheme="majorHAnsi" w:cstheme="majorHAnsi"/>
        </w:rPr>
        <w:br/>
        <w:t>Tel: 033 022 22722</w:t>
      </w:r>
    </w:p>
    <w:sectPr w:rsidR="0035705E" w:rsidRPr="002B2F57" w:rsidSect="00C116CF">
      <w:pgSz w:w="16838" w:h="11906" w:orient="landscape"/>
      <w:pgMar w:top="1440" w:right="1440" w:bottom="1440" w:left="1440" w:header="708" w:footer="708" w:gutter="0"/>
      <w:pgBorders w:offsetFrom="page">
        <w:top w:val="single" w:sz="8" w:space="24" w:color="538135" w:themeColor="accent6" w:themeShade="BF"/>
        <w:left w:val="single" w:sz="8" w:space="24" w:color="538135" w:themeColor="accent6" w:themeShade="BF"/>
        <w:bottom w:val="single" w:sz="8" w:space="24" w:color="538135" w:themeColor="accent6" w:themeShade="BF"/>
        <w:right w:val="single" w:sz="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84A"/>
    <w:multiLevelType w:val="hybridMultilevel"/>
    <w:tmpl w:val="F9FC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64C51"/>
    <w:multiLevelType w:val="hybridMultilevel"/>
    <w:tmpl w:val="D3BC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91992"/>
    <w:multiLevelType w:val="hybridMultilevel"/>
    <w:tmpl w:val="7024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894198">
    <w:abstractNumId w:val="2"/>
  </w:num>
  <w:num w:numId="2" w16cid:durableId="1559315308">
    <w:abstractNumId w:val="1"/>
  </w:num>
  <w:num w:numId="3" w16cid:durableId="170829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20"/>
    <w:rsid w:val="00040D60"/>
    <w:rsid w:val="0007418B"/>
    <w:rsid w:val="00090DBD"/>
    <w:rsid w:val="000B528B"/>
    <w:rsid w:val="000D332C"/>
    <w:rsid w:val="00137C54"/>
    <w:rsid w:val="0019648D"/>
    <w:rsid w:val="001A5384"/>
    <w:rsid w:val="001B145A"/>
    <w:rsid w:val="001C0524"/>
    <w:rsid w:val="001C3674"/>
    <w:rsid w:val="001C74FC"/>
    <w:rsid w:val="00236348"/>
    <w:rsid w:val="002363E0"/>
    <w:rsid w:val="00274120"/>
    <w:rsid w:val="002751A9"/>
    <w:rsid w:val="002B2F57"/>
    <w:rsid w:val="002E1556"/>
    <w:rsid w:val="002F451E"/>
    <w:rsid w:val="00320ED6"/>
    <w:rsid w:val="003259BE"/>
    <w:rsid w:val="00335329"/>
    <w:rsid w:val="0035705E"/>
    <w:rsid w:val="003915C0"/>
    <w:rsid w:val="003C2421"/>
    <w:rsid w:val="00401962"/>
    <w:rsid w:val="00495919"/>
    <w:rsid w:val="00503391"/>
    <w:rsid w:val="00545C43"/>
    <w:rsid w:val="00562313"/>
    <w:rsid w:val="00585714"/>
    <w:rsid w:val="005A76C9"/>
    <w:rsid w:val="005D615F"/>
    <w:rsid w:val="005D675D"/>
    <w:rsid w:val="006027CE"/>
    <w:rsid w:val="006158B2"/>
    <w:rsid w:val="00643E01"/>
    <w:rsid w:val="00651525"/>
    <w:rsid w:val="006740E2"/>
    <w:rsid w:val="00677F90"/>
    <w:rsid w:val="0069002B"/>
    <w:rsid w:val="006A0745"/>
    <w:rsid w:val="006C4223"/>
    <w:rsid w:val="006D5D6F"/>
    <w:rsid w:val="00701BD0"/>
    <w:rsid w:val="00722DDC"/>
    <w:rsid w:val="0078169E"/>
    <w:rsid w:val="00797E76"/>
    <w:rsid w:val="00874DBF"/>
    <w:rsid w:val="008A743A"/>
    <w:rsid w:val="008F3722"/>
    <w:rsid w:val="00904C4A"/>
    <w:rsid w:val="0091280A"/>
    <w:rsid w:val="00921B38"/>
    <w:rsid w:val="00A15F9D"/>
    <w:rsid w:val="00A76D0D"/>
    <w:rsid w:val="00AA0CB8"/>
    <w:rsid w:val="00AF29D2"/>
    <w:rsid w:val="00B34B00"/>
    <w:rsid w:val="00B65C9B"/>
    <w:rsid w:val="00BB73C9"/>
    <w:rsid w:val="00BF632E"/>
    <w:rsid w:val="00C116CF"/>
    <w:rsid w:val="00C12BCF"/>
    <w:rsid w:val="00C362DF"/>
    <w:rsid w:val="00C417D3"/>
    <w:rsid w:val="00C454F7"/>
    <w:rsid w:val="00CE09FB"/>
    <w:rsid w:val="00DB18C5"/>
    <w:rsid w:val="00DF0FCF"/>
    <w:rsid w:val="00DF1484"/>
    <w:rsid w:val="00DF5878"/>
    <w:rsid w:val="00DF5EFA"/>
    <w:rsid w:val="00E04A8B"/>
    <w:rsid w:val="00E33F76"/>
    <w:rsid w:val="00E522DD"/>
    <w:rsid w:val="00E837F0"/>
    <w:rsid w:val="00E8739C"/>
    <w:rsid w:val="00E9200F"/>
    <w:rsid w:val="00EB7A76"/>
    <w:rsid w:val="00F8766C"/>
    <w:rsid w:val="00FC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E7EA"/>
  <w15:chartTrackingRefBased/>
  <w15:docId w15:val="{558E3E74-F646-46CD-9190-7637A337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1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15F"/>
    <w:pPr>
      <w:ind w:left="720"/>
      <w:contextualSpacing/>
    </w:pPr>
  </w:style>
  <w:style w:type="character" w:styleId="Hyperlink">
    <w:name w:val="Hyperlink"/>
    <w:basedOn w:val="DefaultParagraphFont"/>
    <w:uiPriority w:val="99"/>
    <w:unhideWhenUsed/>
    <w:rsid w:val="0007418B"/>
    <w:rPr>
      <w:color w:val="0000FF"/>
      <w:u w:val="single"/>
    </w:rPr>
  </w:style>
  <w:style w:type="character" w:styleId="UnresolvedMention">
    <w:name w:val="Unresolved Mention"/>
    <w:basedOn w:val="DefaultParagraphFont"/>
    <w:uiPriority w:val="99"/>
    <w:semiHidden/>
    <w:unhideWhenUsed/>
    <w:rsid w:val="0035705E"/>
    <w:rPr>
      <w:color w:val="605E5C"/>
      <w:shd w:val="clear" w:color="auto" w:fill="E1DFDD"/>
    </w:rPr>
  </w:style>
  <w:style w:type="paragraph" w:styleId="Title">
    <w:name w:val="Title"/>
    <w:basedOn w:val="Normal"/>
    <w:next w:val="Normal"/>
    <w:link w:val="TitleChar"/>
    <w:uiPriority w:val="10"/>
    <w:qFormat/>
    <w:rsid w:val="00C116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6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5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South@westsussex.gov.uk" TargetMode="External"/><Relationship Id="rId3" Type="http://schemas.openxmlformats.org/officeDocument/2006/relationships/settings" Target="settings.xml"/><Relationship Id="rId7" Type="http://schemas.openxmlformats.org/officeDocument/2006/relationships/hyperlink" Target="mailto:EYCSEND.North@westsu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YCSEND.South@westsussex.gov.uk" TargetMode="External"/><Relationship Id="rId11" Type="http://schemas.openxmlformats.org/officeDocument/2006/relationships/theme" Target="theme/theme1.xml"/><Relationship Id="rId5" Type="http://schemas.openxmlformats.org/officeDocument/2006/relationships/hyperlink" Target="https://westsussex-my.sharepoint.com/personal/grace_hall_westsussex_gov_uk/Documents/EY%20Small%20Steps%20Support_.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NAT.North@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Hall</dc:creator>
  <cp:keywords/>
  <dc:description/>
  <cp:lastModifiedBy>Grace Hall</cp:lastModifiedBy>
  <cp:revision>82</cp:revision>
  <dcterms:created xsi:type="dcterms:W3CDTF">2024-11-18T15:31:00Z</dcterms:created>
  <dcterms:modified xsi:type="dcterms:W3CDTF">2024-11-19T13:46:00Z</dcterms:modified>
</cp:coreProperties>
</file>