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36A1A" w:rsidRDefault="008F6559" w:rsidP="00336A1A">
      <w:pPr>
        <w:spacing w:after="120" w:line="276" w:lineRule="auto"/>
        <w:rPr>
          <w:rFonts w:ascii="Trebuchet MS" w:hAnsi="Trebuchet MS"/>
          <w:b/>
        </w:rPr>
      </w:pPr>
      <w:r w:rsidRPr="00C64D36">
        <w:rPr>
          <w:rFonts w:ascii="Trebuchet MS" w:hAnsi="Trebuchet MS"/>
          <w:b/>
          <w:noProof/>
          <w:color w:val="4F81BD" w:themeColor="accent1"/>
          <w:sz w:val="28"/>
          <w:szCs w:val="28"/>
          <w:lang w:eastAsia="en-GB"/>
        </w:rPr>
        <mc:AlternateContent>
          <mc:Choice Requires="wps">
            <w:drawing>
              <wp:anchor distT="0" distB="0" distL="114300" distR="114300" simplePos="0" relativeHeight="251661312" behindDoc="0" locked="0" layoutInCell="1" allowOverlap="1" wp14:anchorId="772859B4" wp14:editId="62063C15">
                <wp:simplePos x="0" y="0"/>
                <wp:positionH relativeFrom="column">
                  <wp:posOffset>-615950</wp:posOffset>
                </wp:positionH>
                <wp:positionV relativeFrom="paragraph">
                  <wp:posOffset>152400</wp:posOffset>
                </wp:positionV>
                <wp:extent cx="6356350" cy="1403985"/>
                <wp:effectExtent l="0" t="0" r="2540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6350" cy="1403985"/>
                        </a:xfrm>
                        <a:prstGeom prst="rect">
                          <a:avLst/>
                        </a:prstGeom>
                        <a:solidFill>
                          <a:schemeClr val="accent5"/>
                        </a:solidFill>
                        <a:ln w="9525">
                          <a:solidFill>
                            <a:srgbClr val="000000"/>
                          </a:solidFill>
                          <a:miter lim="800000"/>
                          <a:headEnd/>
                          <a:tailEnd/>
                        </a:ln>
                      </wps:spPr>
                      <wps:txbx>
                        <w:txbxContent>
                          <w:p w:rsidR="00F7081C" w:rsidRPr="001E3A1F" w:rsidRDefault="00F7081C">
                            <w:pPr>
                              <w:rPr>
                                <w:color w:val="FFFFFF" w:themeColor="background1"/>
                                <w:sz w:val="36"/>
                                <w:szCs w:val="36"/>
                              </w:rPr>
                            </w:pPr>
                            <w:r w:rsidRPr="001E3A1F">
                              <w:rPr>
                                <w:rFonts w:ascii="Trebuchet MS" w:hAnsi="Trebuchet MS"/>
                                <w:b/>
                                <w:color w:val="FFFFFF" w:themeColor="background1"/>
                                <w:sz w:val="36"/>
                                <w:szCs w:val="36"/>
                              </w:rPr>
                              <w:t>8</w:t>
                            </w:r>
                            <w:r w:rsidRPr="001E3A1F">
                              <w:rPr>
                                <w:rFonts w:ascii="Trebuchet MS" w:hAnsi="Trebuchet MS"/>
                                <w:b/>
                                <w:color w:val="FFFFFF" w:themeColor="background1"/>
                                <w:sz w:val="36"/>
                                <w:szCs w:val="36"/>
                              </w:rPr>
                              <w:tab/>
                              <w:t xml:space="preserve"> Legal Proceedings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5pt;margin-top:12pt;width:500.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" fillcolor="#4bacc6 [3208]">
                <v:textbox style="mso-fit-shape-to-text:t">
                  <w:txbxContent>
                    <w:p w:rsidR="00F7081C" w:rsidRPr="001E3A1F" w:rsidRDefault="00F7081C">
                      <w:pPr>
                        <w:rPr>
                          <w:color w:val="FFFFFF" w:themeColor="background1"/>
                          <w:sz w:val="36"/>
                          <w:szCs w:val="36"/>
                        </w:rPr>
                      </w:pPr>
                      <w:r w:rsidRPr="001E3A1F">
                        <w:rPr>
                          <w:rFonts w:ascii="Trebuchet MS" w:hAnsi="Trebuchet MS"/>
                          <w:b/>
                          <w:color w:val="FFFFFF" w:themeColor="background1"/>
                          <w:sz w:val="36"/>
                          <w:szCs w:val="36"/>
                        </w:rPr>
                        <w:t>8</w:t>
                      </w:r>
                      <w:r w:rsidRPr="001E3A1F">
                        <w:rPr>
                          <w:rFonts w:ascii="Trebuchet MS" w:hAnsi="Trebuchet MS"/>
                          <w:b/>
                          <w:color w:val="FFFFFF" w:themeColor="background1"/>
                          <w:sz w:val="36"/>
                          <w:szCs w:val="36"/>
                        </w:rPr>
                        <w:tab/>
                        <w:t xml:space="preserve"> Legal Proceedings</w:t>
                      </w:r>
                    </w:p>
                  </w:txbxContent>
                </v:textbox>
              </v:shape>
            </w:pict>
          </mc:Fallback>
        </mc:AlternateContent>
      </w:r>
    </w:p>
    <w:p w:rsidR="00C64D36" w:rsidRDefault="00C64D36" w:rsidP="001E3A1F">
      <w:pPr>
        <w:rPr>
          <w:rFonts w:ascii="Trebuchet MS" w:hAnsi="Trebuchet MS"/>
          <w:b/>
          <w:color w:val="4F81BD" w:themeColor="accent1"/>
          <w:sz w:val="28"/>
          <w:szCs w:val="28"/>
        </w:rPr>
      </w:pPr>
      <w:r>
        <w:rPr>
          <w:rFonts w:ascii="Trebuchet MS" w:hAnsi="Trebuchet MS"/>
          <w:b/>
          <w:color w:val="4F81BD" w:themeColor="accent1"/>
          <w:sz w:val="28"/>
          <w:szCs w:val="28"/>
        </w:rPr>
        <w:t xml:space="preserve"> </w:t>
      </w:r>
    </w:p>
    <w:p w:rsidR="00C64D36" w:rsidRDefault="00C64D36" w:rsidP="001E3A1F">
      <w:pPr>
        <w:rPr>
          <w:rFonts w:ascii="Trebuchet MS" w:hAnsi="Trebuchet MS"/>
          <w:b/>
          <w:color w:val="4F81BD" w:themeColor="accent1"/>
          <w:sz w:val="28"/>
          <w:szCs w:val="28"/>
        </w:rPr>
      </w:pPr>
    </w:p>
    <w:p w:rsidR="00C64D36" w:rsidRDefault="00C64D36" w:rsidP="001E3A1F">
      <w:pPr>
        <w:spacing w:after="120"/>
        <w:ind w:left="-851"/>
        <w:jc w:val="both"/>
        <w:rPr>
          <w:rFonts w:ascii="Trebuchet MS" w:hAnsi="Trebuchet MS"/>
          <w:b/>
          <w:color w:val="4F81BD" w:themeColor="accent1"/>
          <w:sz w:val="28"/>
          <w:szCs w:val="28"/>
        </w:rPr>
      </w:pPr>
      <w:r>
        <w:rPr>
          <w:rFonts w:ascii="Trebuchet MS" w:hAnsi="Trebuchet MS"/>
          <w:b/>
          <w:color w:val="4F81BD" w:themeColor="accent1"/>
          <w:sz w:val="28"/>
          <w:szCs w:val="28"/>
        </w:rPr>
        <w:t>8.1</w:t>
      </w:r>
      <w:r>
        <w:rPr>
          <w:rFonts w:ascii="Trebuchet MS" w:hAnsi="Trebuchet MS"/>
          <w:b/>
          <w:color w:val="4F81BD" w:themeColor="accent1"/>
          <w:sz w:val="28"/>
          <w:szCs w:val="28"/>
        </w:rPr>
        <w:tab/>
        <w:t>Public Law Outline</w:t>
      </w:r>
    </w:p>
    <w:p w:rsidR="00336A1A" w:rsidRPr="001E3A1F" w:rsidRDefault="00C64D36" w:rsidP="001E3A1F">
      <w:pPr>
        <w:spacing w:after="120"/>
        <w:ind w:hanging="851"/>
        <w:jc w:val="both"/>
        <w:rPr>
          <w:rFonts w:ascii="Trebuchet MS" w:hAnsi="Trebuchet MS"/>
          <w:b/>
          <w:color w:val="4F81BD" w:themeColor="accent1"/>
        </w:rPr>
      </w:pPr>
      <w:r w:rsidRPr="001E3A1F">
        <w:rPr>
          <w:rFonts w:ascii="Trebuchet MS" w:hAnsi="Trebuchet MS"/>
          <w:b/>
          <w:color w:val="4F81BD" w:themeColor="accent1"/>
        </w:rPr>
        <w:t>8.1.1</w:t>
      </w:r>
      <w:r w:rsidRPr="001E3A1F">
        <w:rPr>
          <w:rFonts w:ascii="Trebuchet MS" w:hAnsi="Trebuchet MS"/>
          <w:b/>
          <w:color w:val="4F81BD" w:themeColor="accent1"/>
        </w:rPr>
        <w:tab/>
      </w:r>
      <w:r w:rsidR="00336A1A" w:rsidRPr="001E3A1F">
        <w:rPr>
          <w:rFonts w:ascii="Trebuchet MS" w:hAnsi="Trebuchet MS"/>
          <w:b/>
          <w:color w:val="4F81BD" w:themeColor="accent1"/>
        </w:rPr>
        <w:t>Introduction</w:t>
      </w:r>
    </w:p>
    <w:p w:rsidR="00336A1A" w:rsidRPr="001E3A1F" w:rsidRDefault="00336A1A" w:rsidP="001E3A1F">
      <w:pPr>
        <w:spacing w:after="120"/>
        <w:jc w:val="both"/>
        <w:rPr>
          <w:rFonts w:ascii="Trebuchet MS" w:hAnsi="Trebuchet MS"/>
        </w:rPr>
      </w:pPr>
      <w:r w:rsidRPr="001E3A1F">
        <w:rPr>
          <w:rFonts w:ascii="Trebuchet MS" w:hAnsi="Trebuchet MS"/>
        </w:rPr>
        <w:t>The Public Law Outline (PLO) is the Ministry of Justi</w:t>
      </w:r>
      <w:r w:rsidR="002726F9" w:rsidRPr="001E3A1F">
        <w:rPr>
          <w:rFonts w:ascii="Trebuchet MS" w:hAnsi="Trebuchet MS"/>
        </w:rPr>
        <w:t>ce Legal Framework for children’</w:t>
      </w:r>
      <w:r w:rsidRPr="001E3A1F">
        <w:rPr>
          <w:rFonts w:ascii="Trebuchet MS" w:hAnsi="Trebuchet MS"/>
        </w:rPr>
        <w:t xml:space="preserve">s care and supervision proceedings. Under the Public Law Outline (2014) and the Children and Families Act 2014, by law there is a 26-week time limit for the completion of care proceedings. This places an increased emphasis on pre-proceedings assessments and </w:t>
      </w:r>
      <w:r w:rsidR="002B4AF6" w:rsidRPr="001E3A1F">
        <w:rPr>
          <w:rFonts w:ascii="Trebuchet MS" w:hAnsi="Trebuchet MS"/>
        </w:rPr>
        <w:t>intervention</w:t>
      </w:r>
      <w:r w:rsidRPr="001E3A1F">
        <w:rPr>
          <w:rFonts w:ascii="Trebuchet MS" w:hAnsi="Trebuchet MS"/>
        </w:rPr>
        <w:t xml:space="preserve"> with the family and their extended support network. </w:t>
      </w:r>
    </w:p>
    <w:p w:rsidR="00336A1A" w:rsidRPr="001E3A1F" w:rsidRDefault="00336A1A" w:rsidP="001E3A1F">
      <w:pPr>
        <w:spacing w:after="120"/>
        <w:jc w:val="both"/>
        <w:rPr>
          <w:rFonts w:ascii="Trebuchet MS" w:hAnsi="Trebuchet MS"/>
        </w:rPr>
      </w:pPr>
      <w:r w:rsidRPr="001E3A1F">
        <w:rPr>
          <w:rFonts w:ascii="Trebuchet MS" w:hAnsi="Trebuchet MS"/>
        </w:rPr>
        <w:t xml:space="preserve">A decision to intervene legally in a child’s life and family is a significant </w:t>
      </w:r>
      <w:r w:rsidR="00137046" w:rsidRPr="001E3A1F">
        <w:rPr>
          <w:rFonts w:ascii="Trebuchet MS" w:hAnsi="Trebuchet MS"/>
        </w:rPr>
        <w:t>one that</w:t>
      </w:r>
      <w:r w:rsidRPr="001E3A1F">
        <w:rPr>
          <w:rFonts w:ascii="Trebuchet MS" w:hAnsi="Trebuchet MS"/>
        </w:rPr>
        <w:t xml:space="preserve"> will have major</w:t>
      </w:r>
      <w:r w:rsidR="00137046" w:rsidRPr="001E3A1F">
        <w:rPr>
          <w:rFonts w:ascii="Trebuchet MS" w:hAnsi="Trebuchet MS"/>
        </w:rPr>
        <w:t xml:space="preserve"> consequences for the</w:t>
      </w:r>
      <w:r w:rsidRPr="001E3A1F">
        <w:rPr>
          <w:rFonts w:ascii="Trebuchet MS" w:hAnsi="Trebuchet MS"/>
        </w:rPr>
        <w:t xml:space="preserve"> child. It is crucial that any decision to do so is based on clear, evidenced-based assessment and care planning which demonstrates what attempts have been made to manage the risks and support the child to remain in their family.   </w:t>
      </w:r>
    </w:p>
    <w:p w:rsidR="00F7081C" w:rsidRPr="001E3A1F" w:rsidRDefault="00336A1A" w:rsidP="001E3A1F">
      <w:pPr>
        <w:spacing w:after="120"/>
        <w:jc w:val="both"/>
        <w:rPr>
          <w:rFonts w:ascii="Trebuchet MS" w:hAnsi="Trebuchet MS"/>
        </w:rPr>
      </w:pPr>
      <w:r w:rsidRPr="001E3A1F">
        <w:rPr>
          <w:rFonts w:ascii="Trebuchet MS" w:hAnsi="Trebuchet MS"/>
        </w:rPr>
        <w:t xml:space="preserve">Therefore, consistent and focused early </w:t>
      </w:r>
      <w:r w:rsidR="002D21D7" w:rsidRPr="001E3A1F">
        <w:rPr>
          <w:rFonts w:ascii="Trebuchet MS" w:hAnsi="Trebuchet MS"/>
        </w:rPr>
        <w:t xml:space="preserve">work </w:t>
      </w:r>
      <w:r w:rsidRPr="001E3A1F">
        <w:rPr>
          <w:rFonts w:ascii="Trebuchet MS" w:hAnsi="Trebuchet MS"/>
        </w:rPr>
        <w:t xml:space="preserve">with the family and their extended support network should always be carried out, even before PLO is being considered. </w:t>
      </w:r>
    </w:p>
    <w:bookmarkStart w:id="1" w:name="_MON_1530877778"/>
    <w:bookmarkEnd w:id="1"/>
    <w:p w:rsidR="00F7081C" w:rsidRDefault="00F7081C" w:rsidP="001E3A1F">
      <w:pPr>
        <w:spacing w:after="120"/>
        <w:jc w:val="both"/>
        <w:rPr>
          <w:rFonts w:ascii="Trebuchet MS" w:hAnsi="Trebuchet MS"/>
          <w:sz w:val="22"/>
          <w:szCs w:val="22"/>
        </w:rPr>
      </w:pPr>
      <w:r>
        <w:rPr>
          <w:rFonts w:ascii="Trebuchet MS" w:hAnsi="Trebuchet MS"/>
          <w:sz w:val="22"/>
          <w:szCs w:val="22"/>
        </w:rPr>
        <w:object w:dxaOrig="1551" w:dyaOrig="1004" w14:anchorId="7CF035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55pt;height:50.2pt" o:ole="">
            <v:imagedata r:id="rId14" o:title=""/>
          </v:shape>
          <o:OLEObject Type="Embed" ProgID="Word.Document.12" ShapeID="_x0000_i1025" DrawAspect="Icon" ObjectID="_1534315286" r:id="rId15">
            <o:FieldCodes>\s</o:FieldCodes>
          </o:OLEObject>
        </w:object>
      </w:r>
    </w:p>
    <w:p w:rsidR="00336A1A" w:rsidRPr="001E3A1F" w:rsidRDefault="00137046" w:rsidP="001E3A1F">
      <w:pPr>
        <w:spacing w:after="120"/>
        <w:jc w:val="both"/>
        <w:rPr>
          <w:rFonts w:ascii="Trebuchet MS" w:hAnsi="Trebuchet MS"/>
          <w:color w:val="4F81BD" w:themeColor="accent1"/>
        </w:rPr>
      </w:pPr>
      <w:r w:rsidRPr="001E3A1F">
        <w:rPr>
          <w:rFonts w:ascii="Trebuchet MS" w:hAnsi="Trebuchet MS"/>
        </w:rPr>
        <w:t>It</w:t>
      </w:r>
      <w:r w:rsidR="00336A1A" w:rsidRPr="001E3A1F">
        <w:rPr>
          <w:rFonts w:ascii="Trebuchet MS" w:hAnsi="Trebuchet MS"/>
        </w:rPr>
        <w:t xml:space="preserve"> is essential that </w:t>
      </w:r>
      <w:r w:rsidR="001D10DA" w:rsidRPr="001E3A1F">
        <w:rPr>
          <w:rFonts w:ascii="Trebuchet MS" w:hAnsi="Trebuchet MS"/>
        </w:rPr>
        <w:t xml:space="preserve">a </w:t>
      </w:r>
      <w:r w:rsidRPr="001E3A1F">
        <w:rPr>
          <w:rFonts w:ascii="Trebuchet MS" w:hAnsi="Trebuchet MS"/>
        </w:rPr>
        <w:t xml:space="preserve">Family </w:t>
      </w:r>
      <w:r w:rsidR="001D10DA" w:rsidRPr="001E3A1F">
        <w:rPr>
          <w:rFonts w:ascii="Trebuchet MS" w:hAnsi="Trebuchet MS"/>
        </w:rPr>
        <w:t>Network Meeting is</w:t>
      </w:r>
      <w:r w:rsidR="00336A1A" w:rsidRPr="001E3A1F">
        <w:rPr>
          <w:rFonts w:ascii="Trebuchet MS" w:hAnsi="Trebuchet MS"/>
        </w:rPr>
        <w:t xml:space="preserve"> held early on to identify wider support available</w:t>
      </w:r>
      <w:r w:rsidR="00764157" w:rsidRPr="001E3A1F">
        <w:rPr>
          <w:rFonts w:ascii="Trebuchet MS" w:hAnsi="Trebuchet MS"/>
        </w:rPr>
        <w:t xml:space="preserve">. It will also be important to </w:t>
      </w:r>
      <w:r w:rsidR="00336A1A" w:rsidRPr="001E3A1F">
        <w:rPr>
          <w:rFonts w:ascii="Trebuchet MS" w:hAnsi="Trebuchet MS"/>
        </w:rPr>
        <w:t>identify potential carers if the parent</w:t>
      </w:r>
      <w:r w:rsidR="002D21D7" w:rsidRPr="001E3A1F">
        <w:rPr>
          <w:rFonts w:ascii="Trebuchet MS" w:hAnsi="Trebuchet MS"/>
        </w:rPr>
        <w:t>s</w:t>
      </w:r>
      <w:r w:rsidR="00336A1A" w:rsidRPr="001E3A1F">
        <w:rPr>
          <w:rFonts w:ascii="Trebuchet MS" w:hAnsi="Trebuchet MS"/>
        </w:rPr>
        <w:t xml:space="preserve"> are assessed </w:t>
      </w:r>
      <w:r w:rsidR="002D21D7" w:rsidRPr="001E3A1F">
        <w:rPr>
          <w:rFonts w:ascii="Trebuchet MS" w:hAnsi="Trebuchet MS"/>
        </w:rPr>
        <w:t xml:space="preserve">as unable to meet the needs of the </w:t>
      </w:r>
      <w:r w:rsidR="00336A1A" w:rsidRPr="001E3A1F">
        <w:rPr>
          <w:rFonts w:ascii="Trebuchet MS" w:hAnsi="Trebuchet MS"/>
        </w:rPr>
        <w:t>child in the long-term</w:t>
      </w:r>
      <w:r w:rsidR="00764157" w:rsidRPr="001E3A1F">
        <w:rPr>
          <w:rFonts w:ascii="Trebuchet MS" w:hAnsi="Trebuchet MS"/>
        </w:rPr>
        <w:t xml:space="preserve">. Family should be helped to come up with their top three most viable potential family carers. </w:t>
      </w:r>
    </w:p>
    <w:p w:rsidR="002D21D7" w:rsidRPr="001E3A1F" w:rsidRDefault="00336A1A" w:rsidP="001E3A1F">
      <w:pPr>
        <w:jc w:val="both"/>
        <w:rPr>
          <w:rFonts w:ascii="Trebuchet MS" w:hAnsi="Trebuchet MS"/>
          <w:u w:val="single"/>
        </w:rPr>
      </w:pPr>
      <w:r w:rsidRPr="001E3A1F">
        <w:rPr>
          <w:rFonts w:ascii="Trebuchet MS" w:hAnsi="Trebuchet MS"/>
          <w:u w:val="single"/>
        </w:rPr>
        <w:t>Principles</w:t>
      </w:r>
    </w:p>
    <w:p w:rsidR="002D21D7" w:rsidRPr="001E3A1F" w:rsidRDefault="00137046" w:rsidP="001E3A1F">
      <w:pPr>
        <w:spacing w:after="120"/>
        <w:jc w:val="both"/>
        <w:rPr>
          <w:rFonts w:ascii="Trebuchet MS" w:hAnsi="Trebuchet MS"/>
        </w:rPr>
      </w:pPr>
      <w:r w:rsidRPr="001E3A1F">
        <w:rPr>
          <w:rFonts w:ascii="Trebuchet MS" w:hAnsi="Trebuchet MS"/>
        </w:rPr>
        <w:t>The following are key princip</w:t>
      </w:r>
      <w:r w:rsidR="00286C75" w:rsidRPr="001E3A1F">
        <w:rPr>
          <w:rFonts w:ascii="Trebuchet MS" w:hAnsi="Trebuchet MS"/>
        </w:rPr>
        <w:t>les</w:t>
      </w:r>
      <w:r w:rsidRPr="001E3A1F">
        <w:rPr>
          <w:rFonts w:ascii="Trebuchet MS" w:hAnsi="Trebuchet MS"/>
        </w:rPr>
        <w:t xml:space="preserve"> that</w:t>
      </w:r>
      <w:r w:rsidR="002D21D7" w:rsidRPr="001E3A1F">
        <w:rPr>
          <w:rFonts w:ascii="Trebuchet MS" w:hAnsi="Trebuchet MS"/>
        </w:rPr>
        <w:t xml:space="preserve"> should be adopted within the PLO process:</w:t>
      </w:r>
    </w:p>
    <w:p w:rsidR="00336A1A" w:rsidRPr="001E3A1F" w:rsidRDefault="00336A1A" w:rsidP="001E3A1F">
      <w:pPr>
        <w:pStyle w:val="ListParagraph"/>
        <w:numPr>
          <w:ilvl w:val="0"/>
          <w:numId w:val="1"/>
        </w:numPr>
        <w:spacing w:after="120"/>
        <w:contextualSpacing w:val="0"/>
        <w:jc w:val="both"/>
        <w:rPr>
          <w:rFonts w:ascii="Trebuchet MS" w:hAnsi="Trebuchet MS"/>
        </w:rPr>
      </w:pPr>
      <w:r w:rsidRPr="001E3A1F">
        <w:rPr>
          <w:rFonts w:ascii="Trebuchet MS" w:hAnsi="Trebuchet MS"/>
        </w:rPr>
        <w:t xml:space="preserve">Parents should be helped to </w:t>
      </w:r>
      <w:r w:rsidR="002D21D7" w:rsidRPr="001E3A1F">
        <w:rPr>
          <w:rFonts w:ascii="Trebuchet MS" w:hAnsi="Trebuchet MS"/>
        </w:rPr>
        <w:t>safely look after their</w:t>
      </w:r>
      <w:r w:rsidRPr="001E3A1F">
        <w:rPr>
          <w:rFonts w:ascii="Trebuchet MS" w:hAnsi="Trebuchet MS"/>
        </w:rPr>
        <w:t xml:space="preserve"> child with contingencies if that isn’t possible. They need to know what actions need to be taken </w:t>
      </w:r>
      <w:r w:rsidR="00286C75" w:rsidRPr="001E3A1F">
        <w:rPr>
          <w:rFonts w:ascii="Trebuchet MS" w:hAnsi="Trebuchet MS"/>
        </w:rPr>
        <w:t xml:space="preserve">by themselves, in conjunction with their support network, </w:t>
      </w:r>
      <w:r w:rsidRPr="001E3A1F">
        <w:rPr>
          <w:rFonts w:ascii="Trebuchet MS" w:hAnsi="Trebuchet MS"/>
        </w:rPr>
        <w:t xml:space="preserve">to make </w:t>
      </w:r>
      <w:r w:rsidR="00286C75" w:rsidRPr="001E3A1F">
        <w:rPr>
          <w:rFonts w:ascii="Trebuchet MS" w:hAnsi="Trebuchet MS"/>
        </w:rPr>
        <w:t xml:space="preserve">the </w:t>
      </w:r>
      <w:r w:rsidRPr="001E3A1F">
        <w:rPr>
          <w:rFonts w:ascii="Trebuchet MS" w:hAnsi="Trebuchet MS"/>
        </w:rPr>
        <w:t xml:space="preserve">changes </w:t>
      </w:r>
      <w:r w:rsidR="00286C75" w:rsidRPr="001E3A1F">
        <w:rPr>
          <w:rFonts w:ascii="Trebuchet MS" w:hAnsi="Trebuchet MS"/>
        </w:rPr>
        <w:t xml:space="preserve">necessary </w:t>
      </w:r>
      <w:r w:rsidRPr="001E3A1F">
        <w:rPr>
          <w:rFonts w:ascii="Trebuchet MS" w:hAnsi="Trebuchet MS"/>
        </w:rPr>
        <w:t>to avoid care proceedings.</w:t>
      </w:r>
    </w:p>
    <w:p w:rsidR="00336A1A" w:rsidRPr="001E3A1F" w:rsidRDefault="002726F9" w:rsidP="001E3A1F">
      <w:pPr>
        <w:pStyle w:val="ListParagraph"/>
        <w:numPr>
          <w:ilvl w:val="0"/>
          <w:numId w:val="1"/>
        </w:numPr>
        <w:spacing w:after="120"/>
        <w:ind w:left="714" w:hanging="357"/>
        <w:contextualSpacing w:val="0"/>
        <w:jc w:val="both"/>
        <w:rPr>
          <w:rFonts w:ascii="Trebuchet MS" w:hAnsi="Trebuchet MS"/>
        </w:rPr>
      </w:pPr>
      <w:r w:rsidRPr="001E3A1F">
        <w:rPr>
          <w:rFonts w:ascii="Trebuchet MS" w:hAnsi="Trebuchet MS"/>
        </w:rPr>
        <w:t>If the child</w:t>
      </w:r>
      <w:r w:rsidR="00336A1A" w:rsidRPr="001E3A1F">
        <w:rPr>
          <w:rFonts w:ascii="Trebuchet MS" w:hAnsi="Trebuchet MS"/>
        </w:rPr>
        <w:t xml:space="preserve"> cannot remain with their parents, the family &amp; friends network should be explored at an early stage with th</w:t>
      </w:r>
      <w:r w:rsidR="005272D3" w:rsidRPr="001E3A1F">
        <w:rPr>
          <w:rFonts w:ascii="Trebuchet MS" w:hAnsi="Trebuchet MS"/>
        </w:rPr>
        <w:t>e use of Family Network Meeting</w:t>
      </w:r>
      <w:r w:rsidR="00336A1A" w:rsidRPr="001E3A1F">
        <w:rPr>
          <w:rFonts w:ascii="Trebuchet MS" w:hAnsi="Trebuchet MS"/>
        </w:rPr>
        <w:t>s.</w:t>
      </w:r>
      <w:r w:rsidR="00D73E1C" w:rsidRPr="001E3A1F">
        <w:rPr>
          <w:rFonts w:ascii="Trebuchet MS" w:hAnsi="Trebuchet MS"/>
        </w:rPr>
        <w:t xml:space="preserve"> </w:t>
      </w:r>
    </w:p>
    <w:p w:rsidR="00336A1A" w:rsidRPr="001E3A1F" w:rsidRDefault="00336A1A" w:rsidP="001E3A1F">
      <w:pPr>
        <w:pStyle w:val="ListParagraph"/>
        <w:numPr>
          <w:ilvl w:val="0"/>
          <w:numId w:val="1"/>
        </w:numPr>
        <w:spacing w:after="120"/>
        <w:ind w:left="714" w:hanging="357"/>
        <w:contextualSpacing w:val="0"/>
        <w:jc w:val="both"/>
        <w:rPr>
          <w:rFonts w:ascii="Trebuchet MS" w:hAnsi="Trebuchet MS"/>
        </w:rPr>
      </w:pPr>
      <w:r w:rsidRPr="001E3A1F">
        <w:rPr>
          <w:rFonts w:ascii="Trebuchet MS" w:hAnsi="Trebuchet MS"/>
        </w:rPr>
        <w:t>Decision-making needs to be with the child’s timeframe. Research has established that the longer children experience abuse and neglect, the less effective</w:t>
      </w:r>
      <w:r w:rsidR="00286C75" w:rsidRPr="001E3A1F">
        <w:rPr>
          <w:rFonts w:ascii="Trebuchet MS" w:hAnsi="Trebuchet MS"/>
        </w:rPr>
        <w:t xml:space="preserve"> are </w:t>
      </w:r>
      <w:r w:rsidR="00C64D36" w:rsidRPr="001E3A1F">
        <w:rPr>
          <w:rFonts w:ascii="Trebuchet MS" w:hAnsi="Trebuchet MS"/>
        </w:rPr>
        <w:t>the interventions</w:t>
      </w:r>
      <w:r w:rsidRPr="001E3A1F">
        <w:rPr>
          <w:rFonts w:ascii="Trebuchet MS" w:hAnsi="Trebuchet MS"/>
        </w:rPr>
        <w:t xml:space="preserve"> designed to promote the chil</w:t>
      </w:r>
      <w:r w:rsidR="002212B7" w:rsidRPr="001E3A1F">
        <w:rPr>
          <w:rFonts w:ascii="Trebuchet MS" w:hAnsi="Trebuchet MS"/>
        </w:rPr>
        <w:t xml:space="preserve">d’s wellbeing. Therefore early robust </w:t>
      </w:r>
      <w:r w:rsidRPr="001E3A1F">
        <w:rPr>
          <w:rFonts w:ascii="Trebuchet MS" w:hAnsi="Trebuchet MS"/>
        </w:rPr>
        <w:t xml:space="preserve">assessments </w:t>
      </w:r>
      <w:r w:rsidR="005272D3" w:rsidRPr="001E3A1F">
        <w:rPr>
          <w:rFonts w:ascii="Trebuchet MS" w:hAnsi="Trebuchet MS"/>
        </w:rPr>
        <w:t>must</w:t>
      </w:r>
      <w:r w:rsidRPr="001E3A1F">
        <w:rPr>
          <w:rFonts w:ascii="Trebuchet MS" w:hAnsi="Trebuchet MS"/>
        </w:rPr>
        <w:t xml:space="preserve"> ensure that they carefully consider the parents capacity to change within the child’s timeframe.</w:t>
      </w:r>
    </w:p>
    <w:p w:rsidR="00336A1A" w:rsidRPr="001E3A1F" w:rsidRDefault="00336A1A" w:rsidP="001E3A1F">
      <w:pPr>
        <w:pStyle w:val="ListParagraph"/>
        <w:numPr>
          <w:ilvl w:val="0"/>
          <w:numId w:val="1"/>
        </w:numPr>
        <w:spacing w:after="120"/>
        <w:contextualSpacing w:val="0"/>
        <w:jc w:val="both"/>
        <w:rPr>
          <w:rFonts w:ascii="Trebuchet MS" w:hAnsi="Trebuchet MS"/>
        </w:rPr>
      </w:pPr>
      <w:r w:rsidRPr="001E3A1F">
        <w:rPr>
          <w:rFonts w:ascii="Trebuchet MS" w:hAnsi="Trebuchet MS"/>
        </w:rPr>
        <w:lastRenderedPageBreak/>
        <w:t>Care proceedings should only be used as a last resort. Applications to court should only be made after all safe and appropriate alternatives have been explored, including private family arrangements.</w:t>
      </w:r>
    </w:p>
    <w:p w:rsidR="00336A1A" w:rsidRPr="001E3A1F" w:rsidRDefault="002212B7" w:rsidP="001E3A1F">
      <w:pPr>
        <w:pStyle w:val="ListParagraph"/>
        <w:numPr>
          <w:ilvl w:val="0"/>
          <w:numId w:val="1"/>
        </w:numPr>
        <w:spacing w:after="240"/>
        <w:ind w:left="714" w:hanging="357"/>
        <w:contextualSpacing w:val="0"/>
        <w:jc w:val="both"/>
        <w:rPr>
          <w:rFonts w:ascii="Trebuchet MS" w:hAnsi="Trebuchet MS"/>
        </w:rPr>
      </w:pPr>
      <w:r w:rsidRPr="001E3A1F">
        <w:rPr>
          <w:rFonts w:ascii="Trebuchet MS" w:hAnsi="Trebuchet MS"/>
        </w:rPr>
        <w:t xml:space="preserve">When care </w:t>
      </w:r>
      <w:r w:rsidR="00336A1A" w:rsidRPr="001E3A1F">
        <w:rPr>
          <w:rFonts w:ascii="Trebuchet MS" w:hAnsi="Trebuchet MS"/>
        </w:rPr>
        <w:t xml:space="preserve">proceedings are required </w:t>
      </w:r>
      <w:r w:rsidR="00C64D36" w:rsidRPr="001E3A1F">
        <w:rPr>
          <w:rFonts w:ascii="Trebuchet MS" w:hAnsi="Trebuchet MS"/>
        </w:rPr>
        <w:t>they must</w:t>
      </w:r>
      <w:r w:rsidR="005272D3" w:rsidRPr="001E3A1F">
        <w:rPr>
          <w:rFonts w:ascii="Trebuchet MS" w:hAnsi="Trebuchet MS"/>
        </w:rPr>
        <w:t xml:space="preserve"> be </w:t>
      </w:r>
      <w:r w:rsidR="00336A1A" w:rsidRPr="001E3A1F">
        <w:rPr>
          <w:rFonts w:ascii="Trebuchet MS" w:hAnsi="Trebuchet MS"/>
        </w:rPr>
        <w:t>concluded within a 26-week timescale.</w:t>
      </w:r>
    </w:p>
    <w:p w:rsidR="00336A1A" w:rsidRPr="001E3A1F" w:rsidRDefault="00C64D36" w:rsidP="001E3A1F">
      <w:pPr>
        <w:spacing w:after="120"/>
        <w:ind w:left="-851"/>
        <w:jc w:val="both"/>
        <w:rPr>
          <w:rFonts w:ascii="Trebuchet MS" w:hAnsi="Trebuchet MS"/>
          <w:b/>
          <w:color w:val="548DD4" w:themeColor="text2" w:themeTint="99"/>
        </w:rPr>
      </w:pPr>
      <w:r w:rsidRPr="001E3A1F">
        <w:rPr>
          <w:rFonts w:ascii="Trebuchet MS" w:hAnsi="Trebuchet MS"/>
          <w:b/>
          <w:color w:val="548DD4" w:themeColor="text2" w:themeTint="99"/>
        </w:rPr>
        <w:t>8.1.2</w:t>
      </w:r>
      <w:r w:rsidRPr="001E3A1F">
        <w:rPr>
          <w:rFonts w:ascii="Trebuchet MS" w:hAnsi="Trebuchet MS"/>
          <w:b/>
          <w:color w:val="548DD4" w:themeColor="text2" w:themeTint="99"/>
        </w:rPr>
        <w:tab/>
      </w:r>
      <w:r w:rsidR="00D33E10" w:rsidRPr="001E3A1F">
        <w:rPr>
          <w:rFonts w:ascii="Trebuchet MS" w:hAnsi="Trebuchet MS"/>
          <w:b/>
          <w:color w:val="548DD4" w:themeColor="text2" w:themeTint="99"/>
        </w:rPr>
        <w:t>PLO</w:t>
      </w:r>
      <w:r w:rsidR="00286C75" w:rsidRPr="001E3A1F">
        <w:rPr>
          <w:rFonts w:ascii="Trebuchet MS" w:hAnsi="Trebuchet MS"/>
          <w:b/>
          <w:color w:val="548DD4" w:themeColor="text2" w:themeTint="99"/>
        </w:rPr>
        <w:t xml:space="preserve"> - </w:t>
      </w:r>
      <w:r w:rsidR="00336A1A" w:rsidRPr="001E3A1F">
        <w:rPr>
          <w:rFonts w:ascii="Trebuchet MS" w:hAnsi="Trebuchet MS"/>
          <w:b/>
          <w:color w:val="548DD4" w:themeColor="text2" w:themeTint="99"/>
        </w:rPr>
        <w:t>Pre-Proceedings</w:t>
      </w:r>
      <w:r w:rsidR="00286C75" w:rsidRPr="001E3A1F">
        <w:rPr>
          <w:rFonts w:ascii="Trebuchet MS" w:hAnsi="Trebuchet MS"/>
          <w:b/>
          <w:color w:val="548DD4" w:themeColor="text2" w:themeTint="99"/>
        </w:rPr>
        <w:t xml:space="preserve"> Stage</w:t>
      </w:r>
    </w:p>
    <w:p w:rsidR="00336A1A" w:rsidRPr="001E3A1F" w:rsidRDefault="00336A1A" w:rsidP="001E3A1F">
      <w:pPr>
        <w:spacing w:after="120"/>
        <w:jc w:val="both"/>
        <w:rPr>
          <w:rFonts w:ascii="Trebuchet MS" w:hAnsi="Trebuchet MS"/>
        </w:rPr>
      </w:pPr>
      <w:r w:rsidRPr="001E3A1F">
        <w:rPr>
          <w:rFonts w:ascii="Trebuchet MS" w:hAnsi="Trebuchet MS"/>
        </w:rPr>
        <w:t>Pre-proceedings is the</w:t>
      </w:r>
      <w:r w:rsidR="00A929D9" w:rsidRPr="001E3A1F">
        <w:rPr>
          <w:rFonts w:ascii="Trebuchet MS" w:hAnsi="Trebuchet MS"/>
        </w:rPr>
        <w:t xml:space="preserve"> stage from the point that the local a</w:t>
      </w:r>
      <w:r w:rsidRPr="001E3A1F">
        <w:rPr>
          <w:rFonts w:ascii="Trebuchet MS" w:hAnsi="Trebuchet MS"/>
        </w:rPr>
        <w:t xml:space="preserve">uthority is sufficiently concerned to be considering making an application to the court to protect a child, but where the risk of harm to the child is assessed to be manageable if an application is not made immediately. This will usually be applicable only when a child is already subject to a Child Protection Plan (CPP).  </w:t>
      </w:r>
    </w:p>
    <w:p w:rsidR="00F7081C" w:rsidRPr="001E3A1F" w:rsidRDefault="00336A1A" w:rsidP="001E3A1F">
      <w:pPr>
        <w:spacing w:after="120"/>
        <w:jc w:val="both"/>
        <w:rPr>
          <w:rFonts w:ascii="Trebuchet MS" w:hAnsi="Trebuchet MS"/>
        </w:rPr>
      </w:pPr>
      <w:r w:rsidRPr="001E3A1F">
        <w:rPr>
          <w:rFonts w:ascii="Trebuchet MS" w:hAnsi="Trebuchet MS"/>
        </w:rPr>
        <w:t xml:space="preserve">This stage will only </w:t>
      </w:r>
      <w:r w:rsidR="00286C75" w:rsidRPr="001E3A1F">
        <w:rPr>
          <w:rFonts w:ascii="Trebuchet MS" w:hAnsi="Trebuchet MS"/>
        </w:rPr>
        <w:t xml:space="preserve">be </w:t>
      </w:r>
      <w:r w:rsidRPr="001E3A1F">
        <w:rPr>
          <w:rFonts w:ascii="Trebuchet MS" w:hAnsi="Trebuchet MS"/>
        </w:rPr>
        <w:t>commenc</w:t>
      </w:r>
      <w:r w:rsidR="00154B17" w:rsidRPr="001E3A1F">
        <w:rPr>
          <w:rFonts w:ascii="Trebuchet MS" w:hAnsi="Trebuchet MS"/>
        </w:rPr>
        <w:t>ed once agreed by the relevant service l</w:t>
      </w:r>
      <w:r w:rsidRPr="001E3A1F">
        <w:rPr>
          <w:rFonts w:ascii="Trebuchet MS" w:hAnsi="Trebuchet MS"/>
        </w:rPr>
        <w:t xml:space="preserve">ead and </w:t>
      </w:r>
      <w:r w:rsidR="00286C75" w:rsidRPr="001E3A1F">
        <w:rPr>
          <w:rFonts w:ascii="Trebuchet MS" w:hAnsi="Trebuchet MS"/>
        </w:rPr>
        <w:t xml:space="preserve">usually </w:t>
      </w:r>
      <w:r w:rsidRPr="001E3A1F">
        <w:rPr>
          <w:rFonts w:ascii="Trebuchet MS" w:hAnsi="Trebuchet MS"/>
        </w:rPr>
        <w:t>following a Legal Planning Meeting</w:t>
      </w:r>
      <w:r w:rsidR="002212B7" w:rsidRPr="001E3A1F">
        <w:rPr>
          <w:rFonts w:ascii="Trebuchet MS" w:hAnsi="Trebuchet MS"/>
        </w:rPr>
        <w:t xml:space="preserve"> (LPM)</w:t>
      </w:r>
      <w:r w:rsidRPr="001E3A1F">
        <w:rPr>
          <w:rFonts w:ascii="Trebuchet MS" w:hAnsi="Trebuchet MS"/>
        </w:rPr>
        <w:t>. All pre-proceedings work will take place under the auspices of the local authority’s</w:t>
      </w:r>
      <w:r w:rsidR="00F7081C" w:rsidRPr="001E3A1F">
        <w:rPr>
          <w:rFonts w:ascii="Trebuchet MS" w:hAnsi="Trebuchet MS"/>
        </w:rPr>
        <w:t xml:space="preserve"> PLO Pre-proceedings timeline. </w:t>
      </w:r>
    </w:p>
    <w:bookmarkStart w:id="2" w:name="_MON_1530877982"/>
    <w:bookmarkEnd w:id="2"/>
    <w:p w:rsidR="00F7081C" w:rsidRDefault="009A2415" w:rsidP="001E3A1F">
      <w:pPr>
        <w:spacing w:after="120"/>
        <w:jc w:val="both"/>
        <w:rPr>
          <w:rFonts w:ascii="Trebuchet MS" w:hAnsi="Trebuchet MS"/>
          <w:sz w:val="22"/>
          <w:szCs w:val="22"/>
        </w:rPr>
      </w:pPr>
      <w:r>
        <w:rPr>
          <w:rFonts w:ascii="Trebuchet MS" w:hAnsi="Trebuchet MS"/>
          <w:sz w:val="22"/>
          <w:szCs w:val="22"/>
        </w:rPr>
        <w:object w:dxaOrig="1551" w:dyaOrig="1004" w14:anchorId="6D6AF31F">
          <v:shape id="_x0000_i1026" type="#_x0000_t75" style="width:77.55pt;height:50.2pt" o:ole="">
            <v:imagedata r:id="rId16" o:title=""/>
          </v:shape>
          <o:OLEObject Type="Embed" ProgID="Word.Document.12" ShapeID="_x0000_i1026" DrawAspect="Icon" ObjectID="_1534315287" r:id="rId17">
            <o:FieldCodes>\s</o:FieldCodes>
          </o:OLEObject>
        </w:object>
      </w:r>
      <w:r w:rsidR="00336A1A" w:rsidRPr="0062229E">
        <w:rPr>
          <w:rFonts w:ascii="Trebuchet MS" w:hAnsi="Trebuchet MS"/>
          <w:sz w:val="22"/>
          <w:szCs w:val="22"/>
        </w:rPr>
        <w:t xml:space="preserve"> </w:t>
      </w:r>
    </w:p>
    <w:p w:rsidR="00336A1A" w:rsidRPr="001E3A1F" w:rsidRDefault="00336A1A" w:rsidP="001E3A1F">
      <w:pPr>
        <w:spacing w:after="120"/>
        <w:jc w:val="both"/>
        <w:rPr>
          <w:rFonts w:ascii="Trebuchet MS" w:hAnsi="Trebuchet MS"/>
        </w:rPr>
      </w:pPr>
      <w:r w:rsidRPr="001E3A1F">
        <w:rPr>
          <w:rFonts w:ascii="Trebuchet MS" w:hAnsi="Trebuchet MS"/>
        </w:rPr>
        <w:t xml:space="preserve">This sets out a timetable for cases in pre-proceedings and specifies that pre-proceedings work </w:t>
      </w:r>
      <w:r w:rsidR="00D73E1C" w:rsidRPr="001E3A1F">
        <w:rPr>
          <w:rFonts w:ascii="Trebuchet MS" w:hAnsi="Trebuchet MS"/>
        </w:rPr>
        <w:t>must</w:t>
      </w:r>
      <w:r w:rsidRPr="001E3A1F">
        <w:rPr>
          <w:rFonts w:ascii="Trebuchet MS" w:hAnsi="Trebuchet MS"/>
        </w:rPr>
        <w:t xml:space="preserve"> be concluded within </w:t>
      </w:r>
      <w:r w:rsidR="00286C75" w:rsidRPr="001E3A1F">
        <w:rPr>
          <w:rFonts w:ascii="Trebuchet MS" w:hAnsi="Trebuchet MS"/>
        </w:rPr>
        <w:t xml:space="preserve">a maximum of </w:t>
      </w:r>
      <w:r w:rsidRPr="001E3A1F">
        <w:rPr>
          <w:rFonts w:ascii="Trebuchet MS" w:hAnsi="Trebuchet MS"/>
        </w:rPr>
        <w:t xml:space="preserve">14 weeks, unless there are exceptional circumstances. The aim is that all work being undertaken with children </w:t>
      </w:r>
      <w:r w:rsidR="00286C75" w:rsidRPr="001E3A1F">
        <w:rPr>
          <w:rFonts w:ascii="Trebuchet MS" w:hAnsi="Trebuchet MS"/>
        </w:rPr>
        <w:t xml:space="preserve">at the </w:t>
      </w:r>
      <w:r w:rsidRPr="001E3A1F">
        <w:rPr>
          <w:rFonts w:ascii="Trebuchet MS" w:hAnsi="Trebuchet MS"/>
        </w:rPr>
        <w:t xml:space="preserve">pre-proceedings </w:t>
      </w:r>
      <w:r w:rsidR="00286C75" w:rsidRPr="001E3A1F">
        <w:rPr>
          <w:rFonts w:ascii="Trebuchet MS" w:hAnsi="Trebuchet MS"/>
        </w:rPr>
        <w:t xml:space="preserve">stage </w:t>
      </w:r>
      <w:r w:rsidRPr="001E3A1F">
        <w:rPr>
          <w:rFonts w:ascii="Trebuchet MS" w:hAnsi="Trebuchet MS"/>
        </w:rPr>
        <w:t>will be timely</w:t>
      </w:r>
      <w:r w:rsidR="00D73E1C" w:rsidRPr="001E3A1F">
        <w:rPr>
          <w:rFonts w:ascii="Trebuchet MS" w:hAnsi="Trebuchet MS"/>
        </w:rPr>
        <w:t>,</w:t>
      </w:r>
      <w:r w:rsidRPr="001E3A1F">
        <w:rPr>
          <w:rFonts w:ascii="Trebuchet MS" w:hAnsi="Trebuchet MS"/>
        </w:rPr>
        <w:t xml:space="preserve"> in order to avoid unnecessary delay in establishing permanency for children. </w:t>
      </w:r>
    </w:p>
    <w:p w:rsidR="00336A1A" w:rsidRPr="001E3A1F" w:rsidRDefault="00336A1A" w:rsidP="001E3A1F">
      <w:pPr>
        <w:spacing w:after="120"/>
        <w:jc w:val="both"/>
        <w:rPr>
          <w:rFonts w:ascii="Trebuchet MS" w:hAnsi="Trebuchet MS"/>
          <w:b/>
        </w:rPr>
      </w:pPr>
      <w:r w:rsidRPr="001E3A1F">
        <w:rPr>
          <w:rFonts w:ascii="Trebuchet MS" w:hAnsi="Trebuchet MS"/>
          <w:b/>
        </w:rPr>
        <w:t xml:space="preserve">Key </w:t>
      </w:r>
      <w:r w:rsidR="00D73E1C" w:rsidRPr="001E3A1F">
        <w:rPr>
          <w:rFonts w:ascii="Trebuchet MS" w:hAnsi="Trebuchet MS"/>
          <w:b/>
        </w:rPr>
        <w:t xml:space="preserve">pre-proceedings </w:t>
      </w:r>
      <w:r w:rsidRPr="001E3A1F">
        <w:rPr>
          <w:rFonts w:ascii="Trebuchet MS" w:hAnsi="Trebuchet MS"/>
          <w:b/>
        </w:rPr>
        <w:t>activities:</w:t>
      </w:r>
    </w:p>
    <w:p w:rsidR="00336A1A" w:rsidRPr="001E3A1F" w:rsidRDefault="00336A1A" w:rsidP="001E3A1F">
      <w:pPr>
        <w:pStyle w:val="ListParagraph"/>
        <w:numPr>
          <w:ilvl w:val="0"/>
          <w:numId w:val="2"/>
        </w:numPr>
        <w:spacing w:after="120"/>
        <w:contextualSpacing w:val="0"/>
        <w:jc w:val="both"/>
        <w:rPr>
          <w:rFonts w:ascii="Trebuchet MS" w:hAnsi="Trebuchet MS"/>
        </w:rPr>
      </w:pPr>
      <w:r w:rsidRPr="001E3A1F">
        <w:rPr>
          <w:rFonts w:ascii="Trebuchet MS" w:hAnsi="Trebuchet MS"/>
        </w:rPr>
        <w:t>To inform the family in writing of the local au</w:t>
      </w:r>
      <w:r w:rsidR="00D73E1C" w:rsidRPr="001E3A1F">
        <w:rPr>
          <w:rFonts w:ascii="Trebuchet MS" w:hAnsi="Trebuchet MS"/>
        </w:rPr>
        <w:t>thority’s concerns, through a ‘Letter Before P</w:t>
      </w:r>
      <w:r w:rsidRPr="001E3A1F">
        <w:rPr>
          <w:rFonts w:ascii="Trebuchet MS" w:hAnsi="Trebuchet MS"/>
        </w:rPr>
        <w:t>roceedings’</w:t>
      </w:r>
      <w:r w:rsidR="00D73E1C" w:rsidRPr="001E3A1F">
        <w:rPr>
          <w:rFonts w:ascii="Trebuchet MS" w:hAnsi="Trebuchet MS"/>
        </w:rPr>
        <w:t>, being</w:t>
      </w:r>
      <w:r w:rsidRPr="001E3A1F">
        <w:rPr>
          <w:rFonts w:ascii="Trebuchet MS" w:hAnsi="Trebuchet MS"/>
        </w:rPr>
        <w:t xml:space="preserve"> clear about what needs to be done </w:t>
      </w:r>
      <w:r w:rsidR="00286C75" w:rsidRPr="001E3A1F">
        <w:rPr>
          <w:rFonts w:ascii="Trebuchet MS" w:hAnsi="Trebuchet MS"/>
        </w:rPr>
        <w:t xml:space="preserve">by them and the local authority </w:t>
      </w:r>
      <w:r w:rsidRPr="001E3A1F">
        <w:rPr>
          <w:rFonts w:ascii="Trebuchet MS" w:hAnsi="Trebuchet MS"/>
        </w:rPr>
        <w:t>to avoid care proceedings.</w:t>
      </w:r>
    </w:p>
    <w:p w:rsidR="00336A1A" w:rsidRPr="001E3A1F" w:rsidRDefault="00336A1A" w:rsidP="001E3A1F">
      <w:pPr>
        <w:pStyle w:val="ListParagraph"/>
        <w:numPr>
          <w:ilvl w:val="0"/>
          <w:numId w:val="2"/>
        </w:numPr>
        <w:spacing w:after="120"/>
        <w:contextualSpacing w:val="0"/>
        <w:jc w:val="both"/>
        <w:rPr>
          <w:rFonts w:ascii="Trebuchet MS" w:hAnsi="Trebuchet MS"/>
        </w:rPr>
      </w:pPr>
      <w:r w:rsidRPr="001E3A1F">
        <w:rPr>
          <w:rFonts w:ascii="Trebuchet MS" w:hAnsi="Trebuchet MS"/>
        </w:rPr>
        <w:t xml:space="preserve">To encourage families to take up their entitlement to non-means </w:t>
      </w:r>
      <w:r w:rsidR="00286C75" w:rsidRPr="001E3A1F">
        <w:rPr>
          <w:rFonts w:ascii="Trebuchet MS" w:hAnsi="Trebuchet MS"/>
        </w:rPr>
        <w:t xml:space="preserve">non merits </w:t>
      </w:r>
      <w:r w:rsidRPr="001E3A1F">
        <w:rPr>
          <w:rFonts w:ascii="Trebuchet MS" w:hAnsi="Trebuchet MS"/>
        </w:rPr>
        <w:t xml:space="preserve">tested legal advice and representation at </w:t>
      </w:r>
      <w:r w:rsidR="002212B7" w:rsidRPr="001E3A1F">
        <w:rPr>
          <w:rFonts w:ascii="Trebuchet MS" w:hAnsi="Trebuchet MS"/>
        </w:rPr>
        <w:t xml:space="preserve">a meeting to discuss the concerns </w:t>
      </w:r>
      <w:r w:rsidR="00286C75" w:rsidRPr="001E3A1F">
        <w:rPr>
          <w:rFonts w:ascii="Trebuchet MS" w:hAnsi="Trebuchet MS"/>
        </w:rPr>
        <w:t xml:space="preserve">at a </w:t>
      </w:r>
      <w:r w:rsidR="00D73E1C" w:rsidRPr="001E3A1F">
        <w:rPr>
          <w:rFonts w:ascii="Trebuchet MS" w:hAnsi="Trebuchet MS"/>
        </w:rPr>
        <w:t>Meeting Before Proceedings</w:t>
      </w:r>
      <w:r w:rsidR="002212B7" w:rsidRPr="001E3A1F">
        <w:rPr>
          <w:rFonts w:ascii="Trebuchet MS" w:hAnsi="Trebuchet MS"/>
        </w:rPr>
        <w:t xml:space="preserve"> (MBP)</w:t>
      </w:r>
      <w:r w:rsidR="00D73E1C" w:rsidRPr="001E3A1F">
        <w:rPr>
          <w:rFonts w:ascii="Trebuchet MS" w:hAnsi="Trebuchet MS"/>
        </w:rPr>
        <w:t>.</w:t>
      </w:r>
      <w:r w:rsidRPr="001E3A1F">
        <w:rPr>
          <w:rFonts w:ascii="Trebuchet MS" w:hAnsi="Trebuchet MS"/>
        </w:rPr>
        <w:t xml:space="preserve"> </w:t>
      </w:r>
    </w:p>
    <w:p w:rsidR="00336A1A" w:rsidRPr="001E3A1F" w:rsidRDefault="00336A1A" w:rsidP="001E3A1F">
      <w:pPr>
        <w:pStyle w:val="ListParagraph"/>
        <w:numPr>
          <w:ilvl w:val="0"/>
          <w:numId w:val="2"/>
        </w:numPr>
        <w:spacing w:after="120"/>
        <w:contextualSpacing w:val="0"/>
        <w:jc w:val="both"/>
        <w:rPr>
          <w:rFonts w:ascii="Trebuchet MS" w:hAnsi="Trebuchet MS"/>
        </w:rPr>
      </w:pPr>
      <w:r w:rsidRPr="001E3A1F">
        <w:rPr>
          <w:rFonts w:ascii="Trebuchet MS" w:hAnsi="Trebuchet MS"/>
        </w:rPr>
        <w:t>To ensure that the extended family &amp; friends have been fully involved</w:t>
      </w:r>
      <w:r w:rsidR="00286C75" w:rsidRPr="001E3A1F">
        <w:rPr>
          <w:rFonts w:ascii="Trebuchet MS" w:hAnsi="Trebuchet MS"/>
        </w:rPr>
        <w:t xml:space="preserve"> as appropriate</w:t>
      </w:r>
      <w:r w:rsidRPr="001E3A1F">
        <w:rPr>
          <w:rFonts w:ascii="Trebuchet MS" w:hAnsi="Trebuchet MS"/>
        </w:rPr>
        <w:t>, assessing and exploring voluntary arrangements before an application to Court is made, possibly preventing the child from becoming looked after</w:t>
      </w:r>
      <w:r w:rsidR="00286C75" w:rsidRPr="001E3A1F">
        <w:rPr>
          <w:rFonts w:ascii="Trebuchet MS" w:hAnsi="Trebuchet MS"/>
        </w:rPr>
        <w:t xml:space="preserve"> or public law proceedings becoming necessary</w:t>
      </w:r>
      <w:r w:rsidRPr="001E3A1F">
        <w:rPr>
          <w:rFonts w:ascii="Trebuchet MS" w:hAnsi="Trebuchet MS"/>
        </w:rPr>
        <w:t xml:space="preserve">. </w:t>
      </w:r>
    </w:p>
    <w:p w:rsidR="00336A1A" w:rsidRPr="001E3A1F" w:rsidRDefault="00336A1A" w:rsidP="001E3A1F">
      <w:pPr>
        <w:pStyle w:val="ListParagraph"/>
        <w:numPr>
          <w:ilvl w:val="0"/>
          <w:numId w:val="2"/>
        </w:numPr>
        <w:spacing w:after="120"/>
        <w:contextualSpacing w:val="0"/>
        <w:jc w:val="both"/>
        <w:rPr>
          <w:rFonts w:ascii="Trebuchet MS" w:hAnsi="Trebuchet MS"/>
        </w:rPr>
      </w:pPr>
      <w:r w:rsidRPr="001E3A1F">
        <w:rPr>
          <w:rFonts w:ascii="Trebuchet MS" w:hAnsi="Trebuchet MS"/>
        </w:rPr>
        <w:t>To be satisfied that those with parental responsibility (PR) have the capacity to consent to voluntary arrangements.</w:t>
      </w:r>
    </w:p>
    <w:p w:rsidR="00336A1A" w:rsidRPr="001E3A1F" w:rsidRDefault="00336A1A" w:rsidP="001E3A1F">
      <w:pPr>
        <w:pStyle w:val="ListParagraph"/>
        <w:numPr>
          <w:ilvl w:val="0"/>
          <w:numId w:val="2"/>
        </w:numPr>
        <w:spacing w:after="120"/>
        <w:contextualSpacing w:val="0"/>
        <w:jc w:val="both"/>
        <w:rPr>
          <w:rFonts w:ascii="Trebuchet MS" w:hAnsi="Trebuchet MS"/>
        </w:rPr>
      </w:pPr>
      <w:r w:rsidRPr="001E3A1F">
        <w:rPr>
          <w:rFonts w:ascii="Trebuchet MS" w:hAnsi="Trebuchet MS"/>
        </w:rPr>
        <w:t>To produce a comprehensive assessment (including other agency input), specialist assessments (where required) chronology and genogram that provides enough evidence in support of the local authority’s application.</w:t>
      </w:r>
    </w:p>
    <w:p w:rsidR="00336A1A" w:rsidRPr="001E3A1F" w:rsidRDefault="00336A1A" w:rsidP="001E3A1F">
      <w:pPr>
        <w:pStyle w:val="ListParagraph"/>
        <w:numPr>
          <w:ilvl w:val="0"/>
          <w:numId w:val="2"/>
        </w:numPr>
        <w:ind w:left="714" w:hanging="357"/>
        <w:contextualSpacing w:val="0"/>
        <w:jc w:val="both"/>
        <w:rPr>
          <w:rFonts w:ascii="Trebuchet MS" w:hAnsi="Trebuchet MS"/>
        </w:rPr>
      </w:pPr>
      <w:r w:rsidRPr="001E3A1F">
        <w:rPr>
          <w:rFonts w:ascii="Trebuchet MS" w:hAnsi="Trebuchet MS"/>
        </w:rPr>
        <w:t xml:space="preserve">To inform families in writing of the local authority’s intention to issue proceedings (or not). </w:t>
      </w:r>
    </w:p>
    <w:p w:rsidR="00336A1A" w:rsidRPr="001E3A1F" w:rsidRDefault="00336A1A" w:rsidP="001E3A1F">
      <w:pPr>
        <w:pStyle w:val="ListParagraph"/>
        <w:contextualSpacing w:val="0"/>
        <w:jc w:val="both"/>
        <w:rPr>
          <w:rFonts w:ascii="Trebuchet MS" w:hAnsi="Trebuchet MS"/>
        </w:rPr>
      </w:pPr>
    </w:p>
    <w:p w:rsidR="00336A1A" w:rsidRPr="001A2BFD" w:rsidRDefault="00C64D36" w:rsidP="001E3A1F">
      <w:pPr>
        <w:spacing w:after="120"/>
        <w:ind w:left="-851"/>
        <w:jc w:val="both"/>
        <w:rPr>
          <w:rFonts w:ascii="Trebuchet MS" w:hAnsi="Trebuchet MS"/>
          <w:b/>
          <w:color w:val="4F81BD" w:themeColor="accent1"/>
        </w:rPr>
      </w:pPr>
      <w:r w:rsidRPr="001E3A1F">
        <w:rPr>
          <w:rFonts w:ascii="Trebuchet MS" w:hAnsi="Trebuchet MS"/>
          <w:b/>
          <w:color w:val="4F81BD" w:themeColor="accent1"/>
        </w:rPr>
        <w:lastRenderedPageBreak/>
        <w:t>8.1.3</w:t>
      </w:r>
      <w:r w:rsidRPr="001A2BFD">
        <w:rPr>
          <w:rFonts w:ascii="Trebuchet MS" w:hAnsi="Trebuchet MS"/>
          <w:b/>
          <w:color w:val="4F81BD" w:themeColor="accent1"/>
        </w:rPr>
        <w:tab/>
      </w:r>
      <w:r w:rsidR="00336A1A" w:rsidRPr="001A2BFD">
        <w:rPr>
          <w:rFonts w:ascii="Trebuchet MS" w:hAnsi="Trebuchet MS"/>
          <w:b/>
          <w:color w:val="4F81BD" w:themeColor="accent1"/>
        </w:rPr>
        <w:t xml:space="preserve">Emergency </w:t>
      </w:r>
      <w:r w:rsidR="00BB4199" w:rsidRPr="001A2BFD">
        <w:rPr>
          <w:rFonts w:ascii="Trebuchet MS" w:hAnsi="Trebuchet MS"/>
          <w:b/>
          <w:color w:val="4F81BD" w:themeColor="accent1"/>
        </w:rPr>
        <w:t>A</w:t>
      </w:r>
      <w:r w:rsidR="00336A1A" w:rsidRPr="001A2BFD">
        <w:rPr>
          <w:rFonts w:ascii="Trebuchet MS" w:hAnsi="Trebuchet MS"/>
          <w:b/>
          <w:color w:val="4F81BD" w:themeColor="accent1"/>
        </w:rPr>
        <w:t>rrangements</w:t>
      </w:r>
    </w:p>
    <w:p w:rsidR="00336A1A" w:rsidRPr="001E3A1F" w:rsidRDefault="00336A1A" w:rsidP="001E3A1F">
      <w:pPr>
        <w:jc w:val="both"/>
        <w:rPr>
          <w:rFonts w:ascii="Trebuchet MS" w:hAnsi="Trebuchet MS"/>
        </w:rPr>
      </w:pPr>
      <w:r w:rsidRPr="001E3A1F">
        <w:rPr>
          <w:rFonts w:ascii="Trebuchet MS" w:hAnsi="Trebuchet MS"/>
        </w:rPr>
        <w:t xml:space="preserve">Nothing in </w:t>
      </w:r>
      <w:r w:rsidR="00286C75" w:rsidRPr="001E3A1F">
        <w:rPr>
          <w:rFonts w:ascii="Trebuchet MS" w:hAnsi="Trebuchet MS"/>
        </w:rPr>
        <w:t xml:space="preserve">the </w:t>
      </w:r>
      <w:r w:rsidRPr="001E3A1F">
        <w:rPr>
          <w:rFonts w:ascii="Trebuchet MS" w:hAnsi="Trebuchet MS"/>
        </w:rPr>
        <w:t xml:space="preserve">PLO requires the local authority to carry out any pre-proceedings steps if the concerns for the child warrant immediate protective intervention. There may be circumstances where the use of an Emergency Protection Order (EPO) is not required, but the child’s </w:t>
      </w:r>
      <w:r w:rsidR="002726F9" w:rsidRPr="001E3A1F">
        <w:rPr>
          <w:rFonts w:ascii="Trebuchet MS" w:hAnsi="Trebuchet MS"/>
        </w:rPr>
        <w:t xml:space="preserve">safety and </w:t>
      </w:r>
      <w:r w:rsidRPr="001E3A1F">
        <w:rPr>
          <w:rFonts w:ascii="Trebuchet MS" w:hAnsi="Trebuchet MS"/>
        </w:rPr>
        <w:t xml:space="preserve">welfare </w:t>
      </w:r>
      <w:r w:rsidR="002726F9" w:rsidRPr="001E3A1F">
        <w:rPr>
          <w:rFonts w:ascii="Trebuchet MS" w:hAnsi="Trebuchet MS"/>
        </w:rPr>
        <w:t xml:space="preserve">means that there is a need to make </w:t>
      </w:r>
      <w:r w:rsidRPr="001E3A1F">
        <w:rPr>
          <w:rFonts w:ascii="Trebuchet MS" w:hAnsi="Trebuchet MS"/>
        </w:rPr>
        <w:t>a rapid</w:t>
      </w:r>
      <w:r w:rsidR="002726F9" w:rsidRPr="001E3A1F">
        <w:rPr>
          <w:rFonts w:ascii="Trebuchet MS" w:hAnsi="Trebuchet MS"/>
        </w:rPr>
        <w:t xml:space="preserve"> recourse to the court</w:t>
      </w:r>
      <w:r w:rsidRPr="001E3A1F">
        <w:rPr>
          <w:rFonts w:ascii="Trebuchet MS" w:hAnsi="Trebuchet MS"/>
        </w:rPr>
        <w:t>, and completing all pre-proceedings work and PLO documentation is not possible. In these circums</w:t>
      </w:r>
      <w:r w:rsidR="00154B17" w:rsidRPr="001E3A1F">
        <w:rPr>
          <w:rFonts w:ascii="Trebuchet MS" w:hAnsi="Trebuchet MS"/>
        </w:rPr>
        <w:t>tances, authorisation from the service l</w:t>
      </w:r>
      <w:r w:rsidRPr="001E3A1F">
        <w:rPr>
          <w:rFonts w:ascii="Trebuchet MS" w:hAnsi="Trebuchet MS"/>
        </w:rPr>
        <w:t>eader is re</w:t>
      </w:r>
      <w:r w:rsidR="002726F9" w:rsidRPr="001E3A1F">
        <w:rPr>
          <w:rFonts w:ascii="Trebuchet MS" w:hAnsi="Trebuchet MS"/>
        </w:rPr>
        <w:t xml:space="preserve">quired, and legal advice must </w:t>
      </w:r>
      <w:r w:rsidRPr="001E3A1F">
        <w:rPr>
          <w:rFonts w:ascii="Trebuchet MS" w:hAnsi="Trebuchet MS"/>
        </w:rPr>
        <w:t xml:space="preserve">be sought with good practice in pre-proceedings followed as far as is practicable. The family should continue to be kept informed and the court must be given reasons why missing pieces of information cannot be supplied. </w:t>
      </w:r>
    </w:p>
    <w:p w:rsidR="00764157" w:rsidRPr="0062229E" w:rsidRDefault="00764157" w:rsidP="001E3A1F">
      <w:pPr>
        <w:jc w:val="both"/>
        <w:rPr>
          <w:rFonts w:ascii="Trebuchet MS" w:hAnsi="Trebuchet MS"/>
          <w:b/>
          <w:sz w:val="22"/>
          <w:szCs w:val="22"/>
        </w:rPr>
      </w:pPr>
    </w:p>
    <w:p w:rsidR="00336A1A" w:rsidRPr="001A2BFD" w:rsidRDefault="00C64D36" w:rsidP="001E3A1F">
      <w:pPr>
        <w:spacing w:after="120"/>
        <w:ind w:left="-851"/>
        <w:jc w:val="both"/>
        <w:rPr>
          <w:rFonts w:ascii="Trebuchet MS" w:hAnsi="Trebuchet MS"/>
          <w:b/>
          <w:color w:val="4F81BD" w:themeColor="accent1"/>
        </w:rPr>
      </w:pPr>
      <w:r w:rsidRPr="001E3A1F">
        <w:rPr>
          <w:rFonts w:ascii="Trebuchet MS" w:hAnsi="Trebuchet MS"/>
          <w:b/>
          <w:color w:val="4F81BD" w:themeColor="accent1"/>
        </w:rPr>
        <w:t>8.1.4</w:t>
      </w:r>
      <w:r w:rsidRPr="001E3A1F">
        <w:rPr>
          <w:rFonts w:ascii="Trebuchet MS" w:hAnsi="Trebuchet MS"/>
          <w:b/>
          <w:color w:val="4F81BD" w:themeColor="accent1"/>
        </w:rPr>
        <w:tab/>
      </w:r>
      <w:r w:rsidR="00336A1A" w:rsidRPr="001A2BFD">
        <w:rPr>
          <w:rFonts w:ascii="Trebuchet MS" w:hAnsi="Trebuchet MS"/>
          <w:b/>
          <w:color w:val="4F81BD" w:themeColor="accent1"/>
        </w:rPr>
        <w:t>Legal Planning Meetings</w:t>
      </w:r>
    </w:p>
    <w:p w:rsidR="00336A1A" w:rsidRPr="001E3A1F" w:rsidRDefault="00336A1A" w:rsidP="001E3A1F">
      <w:pPr>
        <w:spacing w:after="120"/>
        <w:jc w:val="both"/>
        <w:rPr>
          <w:rFonts w:ascii="Trebuchet MS" w:hAnsi="Trebuchet MS"/>
          <w:u w:val="single"/>
        </w:rPr>
      </w:pPr>
      <w:r w:rsidRPr="001E3A1F">
        <w:rPr>
          <w:rFonts w:ascii="Trebuchet MS" w:hAnsi="Trebuchet MS"/>
          <w:u w:val="single"/>
        </w:rPr>
        <w:t>Considerations before a Legal Planning Meeting is arranged</w:t>
      </w:r>
    </w:p>
    <w:p w:rsidR="00336A1A" w:rsidRPr="001E3A1F" w:rsidRDefault="00336A1A" w:rsidP="001E3A1F">
      <w:pPr>
        <w:spacing w:after="120"/>
        <w:jc w:val="both"/>
        <w:rPr>
          <w:rFonts w:ascii="Trebuchet MS" w:hAnsi="Trebuchet MS"/>
        </w:rPr>
      </w:pPr>
      <w:r w:rsidRPr="001E3A1F">
        <w:rPr>
          <w:rFonts w:ascii="Trebuchet MS" w:hAnsi="Trebuchet MS"/>
        </w:rPr>
        <w:t>A Legal Planning Meeting should be considered where an application for a legal order might be required. This can include:</w:t>
      </w:r>
    </w:p>
    <w:p w:rsidR="00336A1A" w:rsidRPr="001E3A1F" w:rsidRDefault="00336A1A" w:rsidP="001E3A1F">
      <w:pPr>
        <w:pStyle w:val="ListParagraph"/>
        <w:numPr>
          <w:ilvl w:val="0"/>
          <w:numId w:val="6"/>
        </w:numPr>
        <w:spacing w:after="120"/>
        <w:contextualSpacing w:val="0"/>
        <w:jc w:val="both"/>
        <w:rPr>
          <w:rFonts w:ascii="Trebuchet MS" w:hAnsi="Trebuchet MS"/>
        </w:rPr>
      </w:pPr>
      <w:r w:rsidRPr="001E3A1F">
        <w:rPr>
          <w:rFonts w:ascii="Trebuchet MS" w:hAnsi="Trebuchet MS"/>
        </w:rPr>
        <w:t>Where parenting is not improving e</w:t>
      </w:r>
      <w:r w:rsidR="002726F9" w:rsidRPr="001E3A1F">
        <w:rPr>
          <w:rFonts w:ascii="Trebuchet MS" w:hAnsi="Trebuchet MS"/>
        </w:rPr>
        <w:t xml:space="preserve">nough to protect the child </w:t>
      </w:r>
      <w:r w:rsidRPr="001E3A1F">
        <w:rPr>
          <w:rFonts w:ascii="Trebuchet MS" w:hAnsi="Trebuchet MS"/>
        </w:rPr>
        <w:t>from significant harm (e</w:t>
      </w:r>
      <w:r w:rsidR="00D77041" w:rsidRPr="001E3A1F">
        <w:rPr>
          <w:rFonts w:ascii="Trebuchet MS" w:hAnsi="Trebuchet MS"/>
        </w:rPr>
        <w:t>.</w:t>
      </w:r>
      <w:r w:rsidRPr="001E3A1F">
        <w:rPr>
          <w:rFonts w:ascii="Trebuchet MS" w:hAnsi="Trebuchet MS"/>
        </w:rPr>
        <w:t>g</w:t>
      </w:r>
      <w:r w:rsidR="00D77041" w:rsidRPr="001E3A1F">
        <w:rPr>
          <w:rFonts w:ascii="Trebuchet MS" w:hAnsi="Trebuchet MS"/>
        </w:rPr>
        <w:t>.</w:t>
      </w:r>
      <w:r w:rsidRPr="001E3A1F">
        <w:rPr>
          <w:rFonts w:ascii="Trebuchet MS" w:hAnsi="Trebuchet MS"/>
        </w:rPr>
        <w:t xml:space="preserve"> when the child protection plan is not effective)</w:t>
      </w:r>
      <w:r w:rsidR="002726F9" w:rsidRPr="001E3A1F">
        <w:rPr>
          <w:rFonts w:ascii="Trebuchet MS" w:hAnsi="Trebuchet MS"/>
        </w:rPr>
        <w:t>.</w:t>
      </w:r>
    </w:p>
    <w:p w:rsidR="00336A1A" w:rsidRPr="001E3A1F" w:rsidRDefault="00336A1A" w:rsidP="001E3A1F">
      <w:pPr>
        <w:pStyle w:val="ListParagraph"/>
        <w:numPr>
          <w:ilvl w:val="0"/>
          <w:numId w:val="6"/>
        </w:numPr>
        <w:spacing w:after="120"/>
        <w:contextualSpacing w:val="0"/>
        <w:jc w:val="both"/>
        <w:rPr>
          <w:rFonts w:ascii="Trebuchet MS" w:hAnsi="Trebuchet MS"/>
        </w:rPr>
      </w:pPr>
      <w:r w:rsidRPr="001E3A1F">
        <w:rPr>
          <w:rFonts w:ascii="Trebuchet MS" w:hAnsi="Trebuchet MS"/>
        </w:rPr>
        <w:t>F</w:t>
      </w:r>
      <w:r w:rsidR="00085AA3" w:rsidRPr="001E3A1F">
        <w:rPr>
          <w:rFonts w:ascii="Trebuchet MS" w:hAnsi="Trebuchet MS"/>
        </w:rPr>
        <w:t>ollowing an application for an emergency protection o</w:t>
      </w:r>
      <w:r w:rsidRPr="001E3A1F">
        <w:rPr>
          <w:rFonts w:ascii="Trebuchet MS" w:hAnsi="Trebuchet MS"/>
        </w:rPr>
        <w:t>rder when consideration is being given to an</w:t>
      </w:r>
      <w:r w:rsidR="00085AA3" w:rsidRPr="001E3A1F">
        <w:rPr>
          <w:rFonts w:ascii="Trebuchet MS" w:hAnsi="Trebuchet MS"/>
        </w:rPr>
        <w:t xml:space="preserve"> application for an interim care o</w:t>
      </w:r>
      <w:r w:rsidRPr="001E3A1F">
        <w:rPr>
          <w:rFonts w:ascii="Trebuchet MS" w:hAnsi="Trebuchet MS"/>
        </w:rPr>
        <w:t>rder</w:t>
      </w:r>
      <w:r w:rsidR="002726F9" w:rsidRPr="001E3A1F">
        <w:rPr>
          <w:rFonts w:ascii="Trebuchet MS" w:hAnsi="Trebuchet MS"/>
        </w:rPr>
        <w:t>.</w:t>
      </w:r>
    </w:p>
    <w:p w:rsidR="00336A1A" w:rsidRPr="001E3A1F" w:rsidRDefault="00336A1A" w:rsidP="001E3A1F">
      <w:pPr>
        <w:pStyle w:val="ListParagraph"/>
        <w:numPr>
          <w:ilvl w:val="0"/>
          <w:numId w:val="6"/>
        </w:numPr>
        <w:spacing w:after="120"/>
        <w:contextualSpacing w:val="0"/>
        <w:jc w:val="both"/>
        <w:rPr>
          <w:rFonts w:ascii="Trebuchet MS" w:hAnsi="Trebuchet MS"/>
        </w:rPr>
      </w:pPr>
      <w:r w:rsidRPr="001E3A1F">
        <w:rPr>
          <w:rFonts w:ascii="Trebuchet MS" w:hAnsi="Trebuchet MS"/>
        </w:rPr>
        <w:t>When it is clear that protection or welfare of a child cannot be achieved by agreement with the parents, or the security of a legal order is necessary to ensure the viability of a plan for a child, or the existing court order is not providing adequate protection for the child</w:t>
      </w:r>
      <w:r w:rsidR="002726F9" w:rsidRPr="001E3A1F">
        <w:rPr>
          <w:rFonts w:ascii="Trebuchet MS" w:hAnsi="Trebuchet MS"/>
        </w:rPr>
        <w:t>.</w:t>
      </w:r>
    </w:p>
    <w:p w:rsidR="00336A1A" w:rsidRPr="001E3A1F" w:rsidRDefault="00336A1A" w:rsidP="001E3A1F">
      <w:pPr>
        <w:pStyle w:val="ListParagraph"/>
        <w:numPr>
          <w:ilvl w:val="0"/>
          <w:numId w:val="6"/>
        </w:numPr>
        <w:spacing w:after="120"/>
        <w:contextualSpacing w:val="0"/>
        <w:jc w:val="both"/>
        <w:rPr>
          <w:rFonts w:ascii="Trebuchet MS" w:hAnsi="Trebuchet MS"/>
        </w:rPr>
      </w:pPr>
      <w:r w:rsidRPr="001E3A1F">
        <w:rPr>
          <w:rFonts w:ascii="Trebuchet MS" w:hAnsi="Trebuchet MS"/>
        </w:rPr>
        <w:t>Where it is thought that a legal order may be required in order to assist in the perm</w:t>
      </w:r>
      <w:r w:rsidR="002726F9" w:rsidRPr="001E3A1F">
        <w:rPr>
          <w:rFonts w:ascii="Trebuchet MS" w:hAnsi="Trebuchet MS"/>
        </w:rPr>
        <w:t>anence planning for a child</w:t>
      </w:r>
      <w:r w:rsidRPr="001E3A1F">
        <w:rPr>
          <w:rFonts w:ascii="Trebuchet MS" w:hAnsi="Trebuchet MS"/>
        </w:rPr>
        <w:t>, whether that is a return to the family or to achieve permanence elsewhere</w:t>
      </w:r>
      <w:r w:rsidR="002726F9" w:rsidRPr="001E3A1F">
        <w:rPr>
          <w:rFonts w:ascii="Trebuchet MS" w:hAnsi="Trebuchet MS"/>
        </w:rPr>
        <w:t>.</w:t>
      </w:r>
    </w:p>
    <w:p w:rsidR="00336A1A" w:rsidRPr="001E3A1F" w:rsidRDefault="00336A1A" w:rsidP="001E3A1F">
      <w:pPr>
        <w:spacing w:after="120"/>
        <w:jc w:val="both"/>
        <w:rPr>
          <w:rFonts w:ascii="Trebuchet MS" w:hAnsi="Trebuchet MS"/>
        </w:rPr>
      </w:pPr>
      <w:r w:rsidRPr="001E3A1F">
        <w:rPr>
          <w:rFonts w:ascii="Trebuchet MS" w:hAnsi="Trebuchet MS"/>
        </w:rPr>
        <w:t>The decision to convene a Legal Planning Mee</w:t>
      </w:r>
      <w:r w:rsidR="00154B17" w:rsidRPr="001E3A1F">
        <w:rPr>
          <w:rFonts w:ascii="Trebuchet MS" w:hAnsi="Trebuchet MS"/>
        </w:rPr>
        <w:t>ting will be authorised by the group m</w:t>
      </w:r>
      <w:r w:rsidRPr="001E3A1F">
        <w:rPr>
          <w:rFonts w:ascii="Trebuchet MS" w:hAnsi="Trebuchet MS"/>
        </w:rPr>
        <w:t>anager</w:t>
      </w:r>
      <w:r w:rsidR="0049594E" w:rsidRPr="001E3A1F">
        <w:rPr>
          <w:rFonts w:ascii="Trebuchet MS" w:hAnsi="Trebuchet MS"/>
        </w:rPr>
        <w:t xml:space="preserve"> (confirmed as a case note on Frameworki)</w:t>
      </w:r>
      <w:r w:rsidRPr="001E3A1F">
        <w:rPr>
          <w:rFonts w:ascii="Trebuchet MS" w:hAnsi="Trebuchet MS"/>
        </w:rPr>
        <w:t>, f</w:t>
      </w:r>
      <w:r w:rsidR="00154B17" w:rsidRPr="001E3A1F">
        <w:rPr>
          <w:rFonts w:ascii="Trebuchet MS" w:hAnsi="Trebuchet MS"/>
        </w:rPr>
        <w:t>ollowing a meeting between the group manager, practice manager and social w</w:t>
      </w:r>
      <w:r w:rsidRPr="001E3A1F">
        <w:rPr>
          <w:rFonts w:ascii="Trebuchet MS" w:hAnsi="Trebuchet MS"/>
        </w:rPr>
        <w:t xml:space="preserve">orker, and this will be carried out within a Signs of Safety Framework. </w:t>
      </w:r>
    </w:p>
    <w:p w:rsidR="00336A1A" w:rsidRPr="001E3A1F" w:rsidRDefault="00336A1A" w:rsidP="001E3A1F">
      <w:pPr>
        <w:spacing w:after="120"/>
        <w:jc w:val="both"/>
        <w:rPr>
          <w:rFonts w:ascii="Trebuchet MS" w:hAnsi="Trebuchet MS"/>
        </w:rPr>
      </w:pPr>
      <w:r w:rsidRPr="001E3A1F">
        <w:rPr>
          <w:rFonts w:ascii="Trebuchet MS" w:hAnsi="Trebuchet MS"/>
        </w:rPr>
        <w:t xml:space="preserve">With the exception </w:t>
      </w:r>
      <w:r w:rsidR="00C64D36" w:rsidRPr="001E3A1F">
        <w:rPr>
          <w:rFonts w:ascii="Trebuchet MS" w:hAnsi="Trebuchet MS"/>
        </w:rPr>
        <w:t>of immediate</w:t>
      </w:r>
      <w:r w:rsidRPr="001E3A1F">
        <w:rPr>
          <w:rFonts w:ascii="Trebuchet MS" w:hAnsi="Trebuchet MS"/>
        </w:rPr>
        <w:t xml:space="preserve"> safeguarding concerns, no Legal Planning Meeting </w:t>
      </w:r>
      <w:r w:rsidR="00C64D36" w:rsidRPr="001E3A1F">
        <w:rPr>
          <w:rFonts w:ascii="Trebuchet MS" w:hAnsi="Trebuchet MS"/>
        </w:rPr>
        <w:t>should take</w:t>
      </w:r>
      <w:r w:rsidRPr="001E3A1F">
        <w:rPr>
          <w:rFonts w:ascii="Trebuchet MS" w:hAnsi="Trebuchet MS"/>
        </w:rPr>
        <w:t xml:space="preserve"> place unless there is an:</w:t>
      </w:r>
    </w:p>
    <w:p w:rsidR="00336A1A" w:rsidRPr="001E3A1F" w:rsidRDefault="00336A1A" w:rsidP="001E3A1F">
      <w:pPr>
        <w:pStyle w:val="ListParagraph"/>
        <w:numPr>
          <w:ilvl w:val="0"/>
          <w:numId w:val="4"/>
        </w:numPr>
        <w:spacing w:after="120"/>
        <w:contextualSpacing w:val="0"/>
        <w:jc w:val="both"/>
        <w:rPr>
          <w:rFonts w:ascii="Trebuchet MS" w:hAnsi="Trebuchet MS"/>
        </w:rPr>
      </w:pPr>
      <w:r w:rsidRPr="001E3A1F">
        <w:rPr>
          <w:rFonts w:ascii="Trebuchet MS" w:hAnsi="Trebuchet MS"/>
        </w:rPr>
        <w:t>Updated Genogram</w:t>
      </w:r>
    </w:p>
    <w:p w:rsidR="00336A1A" w:rsidRPr="001E3A1F" w:rsidRDefault="00336A1A" w:rsidP="001E3A1F">
      <w:pPr>
        <w:pStyle w:val="ListParagraph"/>
        <w:numPr>
          <w:ilvl w:val="0"/>
          <w:numId w:val="4"/>
        </w:numPr>
        <w:spacing w:after="120"/>
        <w:contextualSpacing w:val="0"/>
        <w:jc w:val="both"/>
        <w:rPr>
          <w:rFonts w:ascii="Trebuchet MS" w:hAnsi="Trebuchet MS"/>
        </w:rPr>
      </w:pPr>
      <w:r w:rsidRPr="001E3A1F">
        <w:rPr>
          <w:rFonts w:ascii="Trebuchet MS" w:hAnsi="Trebuchet MS"/>
        </w:rPr>
        <w:t>Updated Chronology</w:t>
      </w:r>
    </w:p>
    <w:p w:rsidR="00336A1A" w:rsidRPr="001E3A1F" w:rsidRDefault="00336A1A" w:rsidP="001E3A1F">
      <w:pPr>
        <w:pStyle w:val="ListParagraph"/>
        <w:numPr>
          <w:ilvl w:val="0"/>
          <w:numId w:val="4"/>
        </w:numPr>
        <w:spacing w:after="120"/>
        <w:contextualSpacing w:val="0"/>
        <w:jc w:val="both"/>
        <w:rPr>
          <w:rFonts w:ascii="Trebuchet MS" w:hAnsi="Trebuchet MS"/>
        </w:rPr>
      </w:pPr>
      <w:r w:rsidRPr="001E3A1F">
        <w:rPr>
          <w:rFonts w:ascii="Trebuchet MS" w:hAnsi="Trebuchet MS"/>
        </w:rPr>
        <w:t>Safety Plan (including danger statements for each worry, clear safety goals that will with next steps/parallel planning)</w:t>
      </w:r>
    </w:p>
    <w:p w:rsidR="00336A1A" w:rsidRPr="001E3A1F" w:rsidRDefault="00336A1A" w:rsidP="001E3A1F">
      <w:pPr>
        <w:pStyle w:val="ListParagraph"/>
        <w:numPr>
          <w:ilvl w:val="0"/>
          <w:numId w:val="4"/>
        </w:numPr>
        <w:spacing w:after="120"/>
        <w:contextualSpacing w:val="0"/>
        <w:jc w:val="both"/>
        <w:rPr>
          <w:rFonts w:ascii="Trebuchet MS" w:hAnsi="Trebuchet MS"/>
        </w:rPr>
      </w:pPr>
      <w:r w:rsidRPr="001E3A1F">
        <w:rPr>
          <w:rFonts w:ascii="Trebuchet MS" w:hAnsi="Trebuchet MS"/>
        </w:rPr>
        <w:t xml:space="preserve">Comprehensive assessment. </w:t>
      </w:r>
    </w:p>
    <w:p w:rsidR="00336A1A" w:rsidRPr="001E3A1F" w:rsidRDefault="00336A1A" w:rsidP="001E3A1F">
      <w:pPr>
        <w:spacing w:after="120"/>
        <w:jc w:val="both"/>
        <w:rPr>
          <w:rFonts w:ascii="Trebuchet MS" w:hAnsi="Trebuchet MS"/>
        </w:rPr>
      </w:pPr>
      <w:r w:rsidRPr="001E3A1F">
        <w:rPr>
          <w:rFonts w:ascii="Trebuchet MS" w:hAnsi="Trebuchet MS"/>
        </w:rPr>
        <w:t xml:space="preserve">There is also an expectation that a </w:t>
      </w:r>
      <w:r w:rsidR="00D77041" w:rsidRPr="001E3A1F">
        <w:rPr>
          <w:rFonts w:ascii="Trebuchet MS" w:hAnsi="Trebuchet MS"/>
        </w:rPr>
        <w:t xml:space="preserve">Family </w:t>
      </w:r>
      <w:r w:rsidRPr="001E3A1F">
        <w:rPr>
          <w:rFonts w:ascii="Trebuchet MS" w:hAnsi="Trebuchet MS"/>
        </w:rPr>
        <w:t>Network Meeting involving family members has been attempted</w:t>
      </w:r>
      <w:r w:rsidR="00D77041" w:rsidRPr="001E3A1F">
        <w:rPr>
          <w:rFonts w:ascii="Trebuchet MS" w:hAnsi="Trebuchet MS"/>
        </w:rPr>
        <w:t xml:space="preserve"> before a Legal Planning Meeting is held</w:t>
      </w:r>
      <w:r w:rsidRPr="001E3A1F">
        <w:rPr>
          <w:rFonts w:ascii="Trebuchet MS" w:hAnsi="Trebuchet MS"/>
        </w:rPr>
        <w:t xml:space="preserve">. </w:t>
      </w:r>
    </w:p>
    <w:p w:rsidR="00336A1A" w:rsidRPr="001E3A1F" w:rsidRDefault="00154B17" w:rsidP="001E3A1F">
      <w:pPr>
        <w:spacing w:after="120"/>
        <w:jc w:val="both"/>
        <w:rPr>
          <w:rFonts w:ascii="Trebuchet MS" w:hAnsi="Trebuchet MS"/>
        </w:rPr>
      </w:pPr>
      <w:r w:rsidRPr="001E3A1F">
        <w:rPr>
          <w:rFonts w:ascii="Trebuchet MS" w:hAnsi="Trebuchet MS"/>
        </w:rPr>
        <w:t>The social w</w:t>
      </w:r>
      <w:r w:rsidR="00336A1A" w:rsidRPr="001E3A1F">
        <w:rPr>
          <w:rFonts w:ascii="Trebuchet MS" w:hAnsi="Trebuchet MS"/>
        </w:rPr>
        <w:t xml:space="preserve">orker is responsible for arranging the Legal Planning Meeting that will be planned in advance unless there is an immediate safeguarding concern. If there is an immediate concern, then a telephone Legal Planning Meeting can be arranged. The </w:t>
      </w:r>
      <w:r w:rsidRPr="001E3A1F">
        <w:rPr>
          <w:rFonts w:ascii="Trebuchet MS" w:hAnsi="Trebuchet MS"/>
        </w:rPr>
        <w:t>social w</w:t>
      </w:r>
      <w:r w:rsidR="00336A1A" w:rsidRPr="001E3A1F">
        <w:rPr>
          <w:rFonts w:ascii="Trebuchet MS" w:hAnsi="Trebuchet MS"/>
        </w:rPr>
        <w:t xml:space="preserve">orker is responsible for sending all relevant documents to </w:t>
      </w:r>
      <w:r w:rsidR="004F1AAB" w:rsidRPr="001E3A1F">
        <w:rPr>
          <w:rFonts w:ascii="Trebuchet MS" w:hAnsi="Trebuchet MS"/>
        </w:rPr>
        <w:t xml:space="preserve">the </w:t>
      </w:r>
      <w:r w:rsidR="003661F7" w:rsidRPr="001E3A1F">
        <w:rPr>
          <w:rFonts w:ascii="Trebuchet MS" w:hAnsi="Trebuchet MS"/>
        </w:rPr>
        <w:t>c</w:t>
      </w:r>
      <w:r w:rsidR="004F1AAB" w:rsidRPr="001E3A1F">
        <w:rPr>
          <w:rFonts w:ascii="Trebuchet MS" w:hAnsi="Trebuchet MS"/>
        </w:rPr>
        <w:t>hildren</w:t>
      </w:r>
      <w:r w:rsidR="003661F7" w:rsidRPr="001E3A1F">
        <w:rPr>
          <w:rFonts w:ascii="Trebuchet MS" w:hAnsi="Trebuchet MS"/>
        </w:rPr>
        <w:t>’</w:t>
      </w:r>
      <w:r w:rsidR="004F1AAB" w:rsidRPr="001E3A1F">
        <w:rPr>
          <w:rFonts w:ascii="Trebuchet MS" w:hAnsi="Trebuchet MS"/>
        </w:rPr>
        <w:t xml:space="preserve">s </w:t>
      </w:r>
      <w:r w:rsidR="003661F7" w:rsidRPr="001E3A1F">
        <w:rPr>
          <w:rFonts w:ascii="Trebuchet MS" w:hAnsi="Trebuchet MS"/>
        </w:rPr>
        <w:t>s</w:t>
      </w:r>
      <w:r w:rsidR="004F1AAB" w:rsidRPr="001E3A1F">
        <w:rPr>
          <w:rFonts w:ascii="Trebuchet MS" w:hAnsi="Trebuchet MS"/>
        </w:rPr>
        <w:t xml:space="preserve">ervices </w:t>
      </w:r>
      <w:r w:rsidR="00C64D36" w:rsidRPr="001E3A1F">
        <w:rPr>
          <w:rFonts w:ascii="Trebuchet MS" w:hAnsi="Trebuchet MS"/>
        </w:rPr>
        <w:t>administrator at</w:t>
      </w:r>
      <w:r w:rsidR="00336A1A" w:rsidRPr="001E3A1F">
        <w:rPr>
          <w:rFonts w:ascii="Trebuchet MS" w:hAnsi="Trebuchet MS"/>
        </w:rPr>
        <w:t xml:space="preserve"> least 3 working days before the Legal Planning Meeting. </w:t>
      </w:r>
    </w:p>
    <w:p w:rsidR="00336A1A" w:rsidRPr="001E3A1F" w:rsidRDefault="00336A1A" w:rsidP="001E3A1F">
      <w:pPr>
        <w:spacing w:after="120"/>
        <w:jc w:val="both"/>
        <w:rPr>
          <w:rFonts w:ascii="Trebuchet MS" w:hAnsi="Trebuchet MS"/>
          <w:u w:val="single"/>
        </w:rPr>
      </w:pPr>
      <w:r w:rsidRPr="001E3A1F">
        <w:rPr>
          <w:rFonts w:ascii="Trebuchet MS" w:hAnsi="Trebuchet MS"/>
          <w:u w:val="single"/>
        </w:rPr>
        <w:t>The Legal Planning Meeting</w:t>
      </w:r>
    </w:p>
    <w:p w:rsidR="0049594E" w:rsidRPr="001E3A1F" w:rsidRDefault="00336A1A" w:rsidP="001E3A1F">
      <w:pPr>
        <w:spacing w:after="120"/>
        <w:jc w:val="both"/>
        <w:rPr>
          <w:rFonts w:ascii="Trebuchet MS" w:hAnsi="Trebuchet MS"/>
        </w:rPr>
      </w:pPr>
      <w:r w:rsidRPr="001E3A1F">
        <w:rPr>
          <w:rFonts w:ascii="Trebuchet MS" w:hAnsi="Trebuchet MS"/>
        </w:rPr>
        <w:t>The purpose of the Legal Planning Meeting is to consider the evidence, take legal advice and make recommendations about future action with clear timescales.</w:t>
      </w:r>
    </w:p>
    <w:p w:rsidR="004F1AAB" w:rsidRPr="001E3A1F" w:rsidRDefault="00336A1A" w:rsidP="001E3A1F">
      <w:pPr>
        <w:spacing w:after="120"/>
        <w:jc w:val="both"/>
        <w:rPr>
          <w:rFonts w:ascii="Trebuchet MS" w:hAnsi="Trebuchet MS"/>
        </w:rPr>
      </w:pPr>
      <w:r w:rsidRPr="001E3A1F">
        <w:rPr>
          <w:rFonts w:ascii="Trebuchet MS" w:hAnsi="Trebuchet MS"/>
        </w:rPr>
        <w:t xml:space="preserve">Weekly pre-arranged slots for </w:t>
      </w:r>
      <w:r w:rsidR="004F1AAB" w:rsidRPr="001E3A1F">
        <w:rPr>
          <w:rFonts w:ascii="Trebuchet MS" w:hAnsi="Trebuchet MS"/>
        </w:rPr>
        <w:t>L</w:t>
      </w:r>
      <w:r w:rsidRPr="001E3A1F">
        <w:rPr>
          <w:rFonts w:ascii="Trebuchet MS" w:hAnsi="Trebuchet MS"/>
        </w:rPr>
        <w:t xml:space="preserve">egal Planning Meetings will be held at different venues across the county. The Legal Planning Meetings will be scheduled for one and a half hours. </w:t>
      </w:r>
    </w:p>
    <w:p w:rsidR="00336A1A" w:rsidRPr="001E3A1F" w:rsidRDefault="00336A1A" w:rsidP="001E3A1F">
      <w:pPr>
        <w:spacing w:after="120"/>
        <w:jc w:val="both"/>
        <w:rPr>
          <w:rFonts w:ascii="Trebuchet MS" w:hAnsi="Trebuchet MS"/>
        </w:rPr>
      </w:pPr>
      <w:r w:rsidRPr="001E3A1F">
        <w:rPr>
          <w:rFonts w:ascii="Trebuchet MS" w:hAnsi="Trebuchet MS"/>
        </w:rPr>
        <w:t>Attendance will include:</w:t>
      </w:r>
    </w:p>
    <w:p w:rsidR="00336A1A" w:rsidRPr="001E3A1F" w:rsidRDefault="00154B17" w:rsidP="001E3A1F">
      <w:pPr>
        <w:pStyle w:val="ListParagraph"/>
        <w:numPr>
          <w:ilvl w:val="0"/>
          <w:numId w:val="5"/>
        </w:numPr>
        <w:spacing w:after="120"/>
        <w:contextualSpacing w:val="0"/>
        <w:jc w:val="both"/>
        <w:rPr>
          <w:rFonts w:ascii="Trebuchet MS" w:hAnsi="Trebuchet MS"/>
        </w:rPr>
      </w:pPr>
      <w:r w:rsidRPr="001E3A1F">
        <w:rPr>
          <w:rFonts w:ascii="Trebuchet MS" w:hAnsi="Trebuchet MS"/>
        </w:rPr>
        <w:t>Group m</w:t>
      </w:r>
      <w:r w:rsidR="00336A1A" w:rsidRPr="001E3A1F">
        <w:rPr>
          <w:rFonts w:ascii="Trebuchet MS" w:hAnsi="Trebuchet MS"/>
        </w:rPr>
        <w:t>anager (chair)</w:t>
      </w:r>
    </w:p>
    <w:p w:rsidR="00336A1A" w:rsidRPr="001E3A1F" w:rsidRDefault="00336A1A" w:rsidP="001E3A1F">
      <w:pPr>
        <w:pStyle w:val="ListParagraph"/>
        <w:numPr>
          <w:ilvl w:val="0"/>
          <w:numId w:val="5"/>
        </w:numPr>
        <w:spacing w:after="120"/>
        <w:contextualSpacing w:val="0"/>
        <w:jc w:val="both"/>
        <w:rPr>
          <w:rFonts w:ascii="Trebuchet MS" w:hAnsi="Trebuchet MS"/>
        </w:rPr>
      </w:pPr>
      <w:r w:rsidRPr="001E3A1F">
        <w:rPr>
          <w:rFonts w:ascii="Trebuchet MS" w:hAnsi="Trebuchet MS"/>
        </w:rPr>
        <w:t>Minute taker</w:t>
      </w:r>
      <w:r w:rsidR="004F1AAB" w:rsidRPr="001E3A1F">
        <w:rPr>
          <w:rFonts w:ascii="Trebuchet MS" w:hAnsi="Trebuchet MS"/>
        </w:rPr>
        <w:t xml:space="preserve"> from </w:t>
      </w:r>
      <w:r w:rsidR="003661F7" w:rsidRPr="001E3A1F">
        <w:rPr>
          <w:rFonts w:ascii="Trebuchet MS" w:hAnsi="Trebuchet MS"/>
        </w:rPr>
        <w:t>c</w:t>
      </w:r>
      <w:r w:rsidR="004F1AAB" w:rsidRPr="001E3A1F">
        <w:rPr>
          <w:rFonts w:ascii="Trebuchet MS" w:hAnsi="Trebuchet MS"/>
        </w:rPr>
        <w:t>hildren</w:t>
      </w:r>
      <w:r w:rsidR="003661F7" w:rsidRPr="001E3A1F">
        <w:rPr>
          <w:rFonts w:ascii="Trebuchet MS" w:hAnsi="Trebuchet MS"/>
        </w:rPr>
        <w:t>’</w:t>
      </w:r>
      <w:r w:rsidR="004F1AAB" w:rsidRPr="001E3A1F">
        <w:rPr>
          <w:rFonts w:ascii="Trebuchet MS" w:hAnsi="Trebuchet MS"/>
        </w:rPr>
        <w:t xml:space="preserve">s </w:t>
      </w:r>
      <w:r w:rsidR="003661F7" w:rsidRPr="001E3A1F">
        <w:rPr>
          <w:rFonts w:ascii="Trebuchet MS" w:hAnsi="Trebuchet MS"/>
        </w:rPr>
        <w:t>s</w:t>
      </w:r>
      <w:r w:rsidR="004F1AAB" w:rsidRPr="001E3A1F">
        <w:rPr>
          <w:rFonts w:ascii="Trebuchet MS" w:hAnsi="Trebuchet MS"/>
        </w:rPr>
        <w:t xml:space="preserve">ervices </w:t>
      </w:r>
    </w:p>
    <w:p w:rsidR="00336A1A" w:rsidRPr="001E3A1F" w:rsidRDefault="00154B17" w:rsidP="001E3A1F">
      <w:pPr>
        <w:pStyle w:val="ListParagraph"/>
        <w:numPr>
          <w:ilvl w:val="0"/>
          <w:numId w:val="5"/>
        </w:numPr>
        <w:spacing w:after="120"/>
        <w:contextualSpacing w:val="0"/>
        <w:jc w:val="both"/>
        <w:rPr>
          <w:rFonts w:ascii="Trebuchet MS" w:hAnsi="Trebuchet MS"/>
        </w:rPr>
      </w:pPr>
      <w:r w:rsidRPr="001E3A1F">
        <w:rPr>
          <w:rFonts w:ascii="Trebuchet MS" w:hAnsi="Trebuchet MS"/>
        </w:rPr>
        <w:t>Social w</w:t>
      </w:r>
      <w:r w:rsidR="00336A1A" w:rsidRPr="001E3A1F">
        <w:rPr>
          <w:rFonts w:ascii="Trebuchet MS" w:hAnsi="Trebuchet MS"/>
        </w:rPr>
        <w:t>orker</w:t>
      </w:r>
    </w:p>
    <w:p w:rsidR="00336A1A" w:rsidRPr="001E3A1F" w:rsidRDefault="00154B17" w:rsidP="001E3A1F">
      <w:pPr>
        <w:pStyle w:val="ListParagraph"/>
        <w:numPr>
          <w:ilvl w:val="0"/>
          <w:numId w:val="5"/>
        </w:numPr>
        <w:spacing w:after="120"/>
        <w:contextualSpacing w:val="0"/>
        <w:jc w:val="both"/>
        <w:rPr>
          <w:rFonts w:ascii="Trebuchet MS" w:hAnsi="Trebuchet MS"/>
        </w:rPr>
      </w:pPr>
      <w:r w:rsidRPr="001E3A1F">
        <w:rPr>
          <w:rFonts w:ascii="Trebuchet MS" w:hAnsi="Trebuchet MS"/>
        </w:rPr>
        <w:t>Practice m</w:t>
      </w:r>
      <w:r w:rsidR="00336A1A" w:rsidRPr="001E3A1F">
        <w:rPr>
          <w:rFonts w:ascii="Trebuchet MS" w:hAnsi="Trebuchet MS"/>
        </w:rPr>
        <w:t>anager</w:t>
      </w:r>
    </w:p>
    <w:p w:rsidR="00336A1A" w:rsidRPr="001E3A1F" w:rsidRDefault="00154B17" w:rsidP="001E3A1F">
      <w:pPr>
        <w:pStyle w:val="ListParagraph"/>
        <w:numPr>
          <w:ilvl w:val="0"/>
          <w:numId w:val="5"/>
        </w:numPr>
        <w:spacing w:after="120"/>
        <w:contextualSpacing w:val="0"/>
        <w:jc w:val="both"/>
        <w:rPr>
          <w:rFonts w:ascii="Trebuchet MS" w:hAnsi="Trebuchet MS"/>
        </w:rPr>
      </w:pPr>
      <w:r w:rsidRPr="001E3A1F">
        <w:rPr>
          <w:rFonts w:ascii="Trebuchet MS" w:hAnsi="Trebuchet MS"/>
        </w:rPr>
        <w:t>Legal a</w:t>
      </w:r>
      <w:r w:rsidR="00336A1A" w:rsidRPr="001E3A1F">
        <w:rPr>
          <w:rFonts w:ascii="Trebuchet MS" w:hAnsi="Trebuchet MS"/>
        </w:rPr>
        <w:t>dviser</w:t>
      </w:r>
    </w:p>
    <w:p w:rsidR="00336A1A" w:rsidRPr="001E3A1F" w:rsidRDefault="00336A1A" w:rsidP="001E3A1F">
      <w:pPr>
        <w:pStyle w:val="ListParagraph"/>
        <w:numPr>
          <w:ilvl w:val="0"/>
          <w:numId w:val="5"/>
        </w:numPr>
        <w:spacing w:after="120"/>
        <w:contextualSpacing w:val="0"/>
        <w:jc w:val="both"/>
        <w:rPr>
          <w:rFonts w:ascii="Trebuchet MS" w:hAnsi="Trebuchet MS"/>
        </w:rPr>
      </w:pPr>
      <w:r w:rsidRPr="001E3A1F">
        <w:rPr>
          <w:rFonts w:ascii="Trebuchet MS" w:hAnsi="Trebuchet MS"/>
        </w:rPr>
        <w:t>Representatives from commissioned services</w:t>
      </w:r>
      <w:r w:rsidR="0049594E" w:rsidRPr="001E3A1F">
        <w:rPr>
          <w:rFonts w:ascii="Trebuchet MS" w:hAnsi="Trebuchet MS"/>
        </w:rPr>
        <w:t xml:space="preserve"> (CFIS, Placements Team, SGO</w:t>
      </w:r>
      <w:r w:rsidR="00B87ACF" w:rsidRPr="001E3A1F">
        <w:rPr>
          <w:rFonts w:ascii="Trebuchet MS" w:hAnsi="Trebuchet MS"/>
        </w:rPr>
        <w:t>, adoption</w:t>
      </w:r>
      <w:r w:rsidR="0049594E" w:rsidRPr="001E3A1F">
        <w:rPr>
          <w:rFonts w:ascii="Trebuchet MS" w:hAnsi="Trebuchet MS"/>
        </w:rPr>
        <w:t>)</w:t>
      </w:r>
    </w:p>
    <w:p w:rsidR="00336A1A" w:rsidRPr="001E3A1F" w:rsidRDefault="00336A1A" w:rsidP="001E3A1F">
      <w:pPr>
        <w:spacing w:after="120"/>
        <w:jc w:val="both"/>
        <w:rPr>
          <w:rFonts w:ascii="Trebuchet MS" w:hAnsi="Trebuchet MS"/>
        </w:rPr>
      </w:pPr>
      <w:r w:rsidRPr="001E3A1F">
        <w:rPr>
          <w:rFonts w:ascii="Trebuchet MS" w:hAnsi="Trebuchet MS"/>
        </w:rPr>
        <w:t>At the Legal Planning Meeting, a decision will be made about whether the threshold criteria has been met and whether:</w:t>
      </w:r>
    </w:p>
    <w:p w:rsidR="00336A1A" w:rsidRPr="001E3A1F" w:rsidRDefault="00336A1A" w:rsidP="001E3A1F">
      <w:pPr>
        <w:pStyle w:val="ListParagraph"/>
        <w:numPr>
          <w:ilvl w:val="0"/>
          <w:numId w:val="3"/>
        </w:numPr>
        <w:spacing w:after="120"/>
        <w:contextualSpacing w:val="0"/>
        <w:jc w:val="both"/>
        <w:rPr>
          <w:rFonts w:ascii="Trebuchet MS" w:hAnsi="Trebuchet MS"/>
        </w:rPr>
      </w:pPr>
      <w:r w:rsidRPr="001E3A1F">
        <w:rPr>
          <w:rFonts w:ascii="Trebuchet MS" w:hAnsi="Trebuchet MS"/>
        </w:rPr>
        <w:t xml:space="preserve">It is in the best interests of the child to provide a further period of support within a pre-proceedings framework for the family with the aim of avoiding </w:t>
      </w:r>
      <w:r w:rsidR="005F5FB6" w:rsidRPr="001E3A1F">
        <w:rPr>
          <w:rFonts w:ascii="Trebuchet MS" w:hAnsi="Trebuchet MS"/>
        </w:rPr>
        <w:t xml:space="preserve">court  </w:t>
      </w:r>
      <w:r w:rsidRPr="001E3A1F">
        <w:rPr>
          <w:rFonts w:ascii="Trebuchet MS" w:hAnsi="Trebuchet MS"/>
        </w:rPr>
        <w:t xml:space="preserve">proceedings or if </w:t>
      </w:r>
      <w:r w:rsidR="005F5FB6" w:rsidRPr="001E3A1F">
        <w:rPr>
          <w:rFonts w:ascii="Trebuchet MS" w:hAnsi="Trebuchet MS"/>
        </w:rPr>
        <w:t xml:space="preserve">court </w:t>
      </w:r>
      <w:r w:rsidRPr="001E3A1F">
        <w:rPr>
          <w:rFonts w:ascii="Trebuchet MS" w:hAnsi="Trebuchet MS"/>
        </w:rPr>
        <w:t>proceedings cannot be avoided, narrowing the issues; or</w:t>
      </w:r>
    </w:p>
    <w:p w:rsidR="00336A1A" w:rsidRPr="001E3A1F" w:rsidRDefault="005F5FB6" w:rsidP="001E3A1F">
      <w:pPr>
        <w:pStyle w:val="ListParagraph"/>
        <w:numPr>
          <w:ilvl w:val="0"/>
          <w:numId w:val="3"/>
        </w:numPr>
        <w:spacing w:after="120"/>
        <w:contextualSpacing w:val="0"/>
        <w:jc w:val="both"/>
        <w:rPr>
          <w:rFonts w:ascii="Trebuchet MS" w:hAnsi="Trebuchet MS"/>
        </w:rPr>
      </w:pPr>
      <w:r w:rsidRPr="001E3A1F">
        <w:rPr>
          <w:rFonts w:ascii="Trebuchet MS" w:hAnsi="Trebuchet MS"/>
        </w:rPr>
        <w:t xml:space="preserve">Court </w:t>
      </w:r>
      <w:r w:rsidR="00336A1A" w:rsidRPr="001E3A1F">
        <w:rPr>
          <w:rFonts w:ascii="Trebuchet MS" w:hAnsi="Trebuchet MS"/>
        </w:rPr>
        <w:t>Proceedings should be initiated immediately without delay.</w:t>
      </w:r>
    </w:p>
    <w:p w:rsidR="00336A1A" w:rsidRPr="001E3A1F" w:rsidRDefault="00336A1A" w:rsidP="001E3A1F">
      <w:pPr>
        <w:spacing w:after="120"/>
        <w:jc w:val="both"/>
        <w:rPr>
          <w:rFonts w:ascii="Trebuchet MS" w:hAnsi="Trebuchet MS"/>
        </w:rPr>
      </w:pPr>
      <w:r w:rsidRPr="001E3A1F">
        <w:rPr>
          <w:rFonts w:ascii="Trebuchet MS" w:hAnsi="Trebuchet MS"/>
        </w:rPr>
        <w:t>The meeting s</w:t>
      </w:r>
      <w:r w:rsidR="0049594E" w:rsidRPr="001E3A1F">
        <w:rPr>
          <w:rFonts w:ascii="Trebuchet MS" w:hAnsi="Trebuchet MS"/>
        </w:rPr>
        <w:t>hould also identify any evidential</w:t>
      </w:r>
      <w:r w:rsidRPr="001E3A1F">
        <w:rPr>
          <w:rFonts w:ascii="Trebuchet MS" w:hAnsi="Trebuchet MS"/>
        </w:rPr>
        <w:t xml:space="preserve"> gaps, clarify whether additional assessments will be required, and consider what would be a suitable draft Care Plan for the child. </w:t>
      </w:r>
    </w:p>
    <w:p w:rsidR="00336A1A" w:rsidRPr="001E3A1F" w:rsidRDefault="00336A1A" w:rsidP="001E3A1F">
      <w:pPr>
        <w:spacing w:after="120"/>
        <w:jc w:val="both"/>
        <w:rPr>
          <w:rFonts w:ascii="Trebuchet MS" w:hAnsi="Trebuchet MS"/>
        </w:rPr>
      </w:pPr>
      <w:r w:rsidRPr="001E3A1F">
        <w:rPr>
          <w:rFonts w:ascii="Trebuchet MS" w:hAnsi="Trebuchet MS"/>
        </w:rPr>
        <w:t xml:space="preserve">The role of the legal adviser </w:t>
      </w:r>
      <w:r w:rsidR="00140146" w:rsidRPr="001E3A1F">
        <w:rPr>
          <w:rFonts w:ascii="Trebuchet MS" w:hAnsi="Trebuchet MS"/>
        </w:rPr>
        <w:t>includes</w:t>
      </w:r>
      <w:r w:rsidRPr="001E3A1F">
        <w:rPr>
          <w:rFonts w:ascii="Trebuchet MS" w:hAnsi="Trebuchet MS"/>
        </w:rPr>
        <w:t xml:space="preserve"> advis</w:t>
      </w:r>
      <w:r w:rsidR="00140146" w:rsidRPr="001E3A1F">
        <w:rPr>
          <w:rFonts w:ascii="Trebuchet MS" w:hAnsi="Trebuchet MS"/>
        </w:rPr>
        <w:t xml:space="preserve">ing </w:t>
      </w:r>
      <w:r w:rsidRPr="001E3A1F">
        <w:rPr>
          <w:rFonts w:ascii="Trebuchet MS" w:hAnsi="Trebuchet MS"/>
        </w:rPr>
        <w:t xml:space="preserve">about the legal </w:t>
      </w:r>
      <w:r w:rsidR="00140146" w:rsidRPr="001E3A1F">
        <w:rPr>
          <w:rFonts w:ascii="Trebuchet MS" w:hAnsi="Trebuchet MS"/>
        </w:rPr>
        <w:t xml:space="preserve">options </w:t>
      </w:r>
      <w:r w:rsidRPr="001E3A1F">
        <w:rPr>
          <w:rFonts w:ascii="Trebuchet MS" w:hAnsi="Trebuchet MS"/>
        </w:rPr>
        <w:t xml:space="preserve">for achieving the desired outcome and to give a view about the quality of evidence available. </w:t>
      </w:r>
    </w:p>
    <w:p w:rsidR="00336A1A" w:rsidRPr="001E3A1F" w:rsidRDefault="00336A1A" w:rsidP="001E3A1F">
      <w:pPr>
        <w:spacing w:after="120"/>
        <w:jc w:val="both"/>
        <w:rPr>
          <w:rFonts w:ascii="Trebuchet MS" w:hAnsi="Trebuchet MS"/>
        </w:rPr>
      </w:pPr>
      <w:r w:rsidRPr="001E3A1F">
        <w:rPr>
          <w:rFonts w:ascii="Trebuchet MS" w:hAnsi="Trebuchet MS"/>
        </w:rPr>
        <w:t xml:space="preserve"> Children’s </w:t>
      </w:r>
      <w:r w:rsidR="003661F7" w:rsidRPr="001E3A1F">
        <w:rPr>
          <w:rFonts w:ascii="Trebuchet MS" w:hAnsi="Trebuchet MS"/>
        </w:rPr>
        <w:t>s</w:t>
      </w:r>
      <w:r w:rsidRPr="001E3A1F">
        <w:rPr>
          <w:rFonts w:ascii="Trebuchet MS" w:hAnsi="Trebuchet MS"/>
        </w:rPr>
        <w:t xml:space="preserve">ocial </w:t>
      </w:r>
      <w:r w:rsidR="003661F7" w:rsidRPr="001E3A1F">
        <w:rPr>
          <w:rFonts w:ascii="Trebuchet MS" w:hAnsi="Trebuchet MS"/>
        </w:rPr>
        <w:t>c</w:t>
      </w:r>
      <w:r w:rsidRPr="001E3A1F">
        <w:rPr>
          <w:rFonts w:ascii="Trebuchet MS" w:hAnsi="Trebuchet MS"/>
        </w:rPr>
        <w:t xml:space="preserve">are </w:t>
      </w:r>
      <w:r w:rsidR="00140146" w:rsidRPr="001E3A1F">
        <w:rPr>
          <w:rFonts w:ascii="Trebuchet MS" w:hAnsi="Trebuchet MS"/>
        </w:rPr>
        <w:t xml:space="preserve">will </w:t>
      </w:r>
      <w:r w:rsidRPr="001E3A1F">
        <w:rPr>
          <w:rFonts w:ascii="Trebuchet MS" w:hAnsi="Trebuchet MS"/>
        </w:rPr>
        <w:t xml:space="preserve">consider the advice and decide which route to take. </w:t>
      </w:r>
    </w:p>
    <w:p w:rsidR="00336A1A" w:rsidRPr="001E3A1F" w:rsidRDefault="00336A1A" w:rsidP="001E3A1F">
      <w:pPr>
        <w:spacing w:after="120"/>
        <w:jc w:val="both"/>
        <w:rPr>
          <w:rFonts w:ascii="Trebuchet MS" w:hAnsi="Trebuchet MS"/>
        </w:rPr>
      </w:pPr>
      <w:r w:rsidRPr="001E3A1F">
        <w:rPr>
          <w:rFonts w:ascii="Trebuchet MS" w:hAnsi="Trebuchet MS"/>
        </w:rPr>
        <w:t xml:space="preserve">If the decision is taken to undertake a formal pre-proceedings process, this </w:t>
      </w:r>
      <w:r w:rsidR="00154B17" w:rsidRPr="001E3A1F">
        <w:rPr>
          <w:rFonts w:ascii="Trebuchet MS" w:hAnsi="Trebuchet MS"/>
        </w:rPr>
        <w:t>needs to be agreed by the group m</w:t>
      </w:r>
      <w:r w:rsidRPr="001E3A1F">
        <w:rPr>
          <w:rFonts w:ascii="Trebuchet MS" w:hAnsi="Trebuchet MS"/>
        </w:rPr>
        <w:t xml:space="preserve">anager. In those cases where the Legal Planning Meeting recommends proceedings without delay, authorisation is </w:t>
      </w:r>
      <w:r w:rsidR="00EE2EAB" w:rsidRPr="001E3A1F">
        <w:rPr>
          <w:rFonts w:ascii="Trebuchet MS" w:hAnsi="Trebuchet MS"/>
        </w:rPr>
        <w:t xml:space="preserve">required </w:t>
      </w:r>
      <w:r w:rsidR="00154B17" w:rsidRPr="001E3A1F">
        <w:rPr>
          <w:rFonts w:ascii="Trebuchet MS" w:hAnsi="Trebuchet MS"/>
        </w:rPr>
        <w:t>by the service l</w:t>
      </w:r>
      <w:r w:rsidRPr="001E3A1F">
        <w:rPr>
          <w:rFonts w:ascii="Trebuchet MS" w:hAnsi="Trebuchet MS"/>
        </w:rPr>
        <w:t>ead.</w:t>
      </w:r>
    </w:p>
    <w:p w:rsidR="00336A1A" w:rsidRPr="001E3A1F" w:rsidRDefault="00336A1A" w:rsidP="001E3A1F">
      <w:pPr>
        <w:spacing w:after="120"/>
        <w:jc w:val="both"/>
        <w:rPr>
          <w:rFonts w:ascii="Trebuchet MS" w:hAnsi="Trebuchet MS"/>
          <w:color w:val="3366FF"/>
          <w:u w:val="single"/>
        </w:rPr>
      </w:pPr>
      <w:r w:rsidRPr="001E3A1F">
        <w:rPr>
          <w:rFonts w:ascii="Trebuchet MS" w:hAnsi="Trebuchet MS"/>
        </w:rPr>
        <w:t xml:space="preserve">Notes from the Legal Planning Meeting will be detailed </w:t>
      </w:r>
      <w:r w:rsidR="003B166C" w:rsidRPr="001E3A1F">
        <w:rPr>
          <w:rFonts w:ascii="Trebuchet MS" w:hAnsi="Trebuchet MS"/>
        </w:rPr>
        <w:t>using the</w:t>
      </w:r>
      <w:r w:rsidR="00F7081C" w:rsidRPr="001E3A1F">
        <w:rPr>
          <w:rFonts w:ascii="Trebuchet MS" w:hAnsi="Trebuchet MS"/>
        </w:rPr>
        <w:t xml:space="preserve"> ‘Legal Planning Meeting Template &amp; Agenda Checklist’.</w:t>
      </w:r>
      <w:r w:rsidR="003B166C" w:rsidRPr="001E3A1F">
        <w:rPr>
          <w:rFonts w:ascii="Trebuchet MS" w:hAnsi="Trebuchet MS"/>
        </w:rPr>
        <w:t xml:space="preserve"> </w:t>
      </w:r>
    </w:p>
    <w:bookmarkStart w:id="3" w:name="_MON_1530878088"/>
    <w:bookmarkEnd w:id="3"/>
    <w:p w:rsidR="00F7081C" w:rsidRPr="001E3A1F" w:rsidRDefault="00764157" w:rsidP="001E3A1F">
      <w:pPr>
        <w:spacing w:after="120"/>
        <w:jc w:val="both"/>
        <w:rPr>
          <w:rFonts w:ascii="Trebuchet MS" w:hAnsi="Trebuchet MS"/>
          <w:color w:val="3366FF"/>
          <w:u w:val="single"/>
        </w:rPr>
      </w:pPr>
      <w:r w:rsidRPr="001E3A1F">
        <w:rPr>
          <w:rFonts w:ascii="Trebuchet MS" w:hAnsi="Trebuchet MS"/>
          <w:color w:val="3366FF"/>
          <w:u w:val="single"/>
        </w:rPr>
        <w:object w:dxaOrig="1551" w:dyaOrig="1004" w14:anchorId="1CEF2051">
          <v:shape id="_x0000_i1027" type="#_x0000_t75" style="width:77.55pt;height:50.2pt" o:ole="">
            <v:imagedata r:id="rId18" o:title=""/>
          </v:shape>
          <o:OLEObject Type="Embed" ProgID="Word.Document.12" ShapeID="_x0000_i1027" DrawAspect="Icon" ObjectID="_1534315288" r:id="rId19">
            <o:FieldCodes>\s</o:FieldCodes>
          </o:OLEObject>
        </w:object>
      </w:r>
    </w:p>
    <w:p w:rsidR="00336A1A" w:rsidRPr="001E3A1F" w:rsidRDefault="00336A1A" w:rsidP="001E3A1F">
      <w:pPr>
        <w:spacing w:after="120"/>
        <w:jc w:val="both"/>
        <w:rPr>
          <w:rFonts w:ascii="Trebuchet MS" w:hAnsi="Trebuchet MS"/>
        </w:rPr>
      </w:pPr>
      <w:r w:rsidRPr="001E3A1F">
        <w:rPr>
          <w:rFonts w:ascii="Trebuchet MS" w:hAnsi="Trebuchet MS"/>
        </w:rPr>
        <w:t>A minute taker will take notes from the Legal Planning Meeting and send t</w:t>
      </w:r>
      <w:r w:rsidR="00140146" w:rsidRPr="001E3A1F">
        <w:rPr>
          <w:rFonts w:ascii="Trebuchet MS" w:hAnsi="Trebuchet MS"/>
        </w:rPr>
        <w:t>hese t</w:t>
      </w:r>
      <w:r w:rsidRPr="001E3A1F">
        <w:rPr>
          <w:rFonts w:ascii="Trebuchet MS" w:hAnsi="Trebuchet MS"/>
        </w:rPr>
        <w:t>o the legal adviser for checking within two working days</w:t>
      </w:r>
      <w:r w:rsidR="00D2265B" w:rsidRPr="001E3A1F">
        <w:rPr>
          <w:rFonts w:ascii="Trebuchet MS" w:hAnsi="Trebuchet MS"/>
        </w:rPr>
        <w:t xml:space="preserve"> of the meeting</w:t>
      </w:r>
      <w:r w:rsidRPr="001E3A1F">
        <w:rPr>
          <w:rFonts w:ascii="Trebuchet MS" w:hAnsi="Trebuchet MS"/>
        </w:rPr>
        <w:t xml:space="preserve">. It is the responsibility of the legal adviser to check </w:t>
      </w:r>
      <w:r w:rsidR="00D2265B" w:rsidRPr="001E3A1F">
        <w:rPr>
          <w:rFonts w:ascii="Trebuchet MS" w:hAnsi="Trebuchet MS"/>
        </w:rPr>
        <w:t xml:space="preserve">and </w:t>
      </w:r>
      <w:r w:rsidR="000B626B" w:rsidRPr="001E3A1F">
        <w:rPr>
          <w:rFonts w:ascii="Trebuchet MS" w:hAnsi="Trebuchet MS"/>
        </w:rPr>
        <w:t xml:space="preserve">make any necessary additions and changes to </w:t>
      </w:r>
      <w:r w:rsidR="00D2265B" w:rsidRPr="001E3A1F">
        <w:rPr>
          <w:rFonts w:ascii="Trebuchet MS" w:hAnsi="Trebuchet MS"/>
        </w:rPr>
        <w:t xml:space="preserve">the minutes and this will be done no later than five working days </w:t>
      </w:r>
      <w:r w:rsidR="000B626B" w:rsidRPr="001E3A1F">
        <w:rPr>
          <w:rFonts w:ascii="Trebuchet MS" w:hAnsi="Trebuchet MS"/>
        </w:rPr>
        <w:t xml:space="preserve">from </w:t>
      </w:r>
      <w:r w:rsidR="00D2265B" w:rsidRPr="001E3A1F">
        <w:rPr>
          <w:rFonts w:ascii="Trebuchet MS" w:hAnsi="Trebuchet MS"/>
        </w:rPr>
        <w:t>the date of the meeting. The social worker will ensure that the minutes are added to ‘Documents’ in Frameworki. The service leader will agree within three working days of the finalisation of the minutes whether expert assessments can be commissioned and confirm instructions if the decision is made to commen</w:t>
      </w:r>
      <w:r w:rsidR="00284593" w:rsidRPr="001E3A1F">
        <w:rPr>
          <w:rFonts w:ascii="Trebuchet MS" w:hAnsi="Trebuchet MS"/>
        </w:rPr>
        <w:t xml:space="preserve">ce </w:t>
      </w:r>
      <w:r w:rsidR="00D2265B" w:rsidRPr="001E3A1F">
        <w:rPr>
          <w:rFonts w:ascii="Trebuchet MS" w:hAnsi="Trebuchet MS"/>
        </w:rPr>
        <w:t xml:space="preserve">care proceedings. </w:t>
      </w:r>
    </w:p>
    <w:p w:rsidR="00336A1A" w:rsidRPr="001E3A1F" w:rsidRDefault="00336A1A" w:rsidP="001E3A1F">
      <w:pPr>
        <w:spacing w:after="120"/>
        <w:jc w:val="both"/>
        <w:rPr>
          <w:rFonts w:ascii="Trebuchet MS" w:hAnsi="Trebuchet MS"/>
        </w:rPr>
      </w:pPr>
      <w:r w:rsidRPr="001E3A1F">
        <w:rPr>
          <w:rFonts w:ascii="Trebuchet MS" w:hAnsi="Trebuchet MS"/>
        </w:rPr>
        <w:t>Minutes from the Legal Planning Meeting are legally privileged and should not be made available to parents or other parties in any potential proceedings without an order from the court</w:t>
      </w:r>
      <w:r w:rsidR="00284593" w:rsidRPr="001E3A1F">
        <w:rPr>
          <w:rFonts w:ascii="Trebuchet MS" w:hAnsi="Trebuchet MS"/>
        </w:rPr>
        <w:t xml:space="preserve"> or the agreement of Legal Services</w:t>
      </w:r>
      <w:r w:rsidRPr="001E3A1F">
        <w:rPr>
          <w:rFonts w:ascii="Trebuchet MS" w:hAnsi="Trebuchet MS"/>
        </w:rPr>
        <w:t xml:space="preserve">. Written advice (including emails) should be stored in ‘Documents’ on Frameworki and clearly titled ‘Legal Advice’. </w:t>
      </w:r>
    </w:p>
    <w:p w:rsidR="00336A1A" w:rsidRPr="001E3A1F" w:rsidRDefault="00336A1A" w:rsidP="001E3A1F">
      <w:pPr>
        <w:jc w:val="both"/>
        <w:rPr>
          <w:rFonts w:ascii="Trebuchet MS" w:hAnsi="Trebuchet MS"/>
          <w:u w:val="single"/>
        </w:rPr>
      </w:pPr>
      <w:r w:rsidRPr="001E3A1F">
        <w:rPr>
          <w:rFonts w:ascii="Trebuchet MS" w:hAnsi="Trebuchet MS"/>
          <w:u w:val="single"/>
        </w:rPr>
        <w:t>Review/Subsequent Legal Planning Meetings</w:t>
      </w:r>
    </w:p>
    <w:p w:rsidR="00336A1A" w:rsidRPr="001E3A1F" w:rsidRDefault="00336A1A" w:rsidP="001E3A1F">
      <w:pPr>
        <w:spacing w:after="120"/>
        <w:jc w:val="both"/>
        <w:rPr>
          <w:rFonts w:ascii="Trebuchet MS" w:hAnsi="Trebuchet MS"/>
        </w:rPr>
      </w:pPr>
      <w:r w:rsidRPr="001E3A1F">
        <w:rPr>
          <w:rFonts w:ascii="Trebuchet MS" w:hAnsi="Trebuchet MS"/>
        </w:rPr>
        <w:t xml:space="preserve">The </w:t>
      </w:r>
      <w:r w:rsidR="00284593" w:rsidRPr="001E3A1F">
        <w:rPr>
          <w:rFonts w:ascii="Trebuchet MS" w:hAnsi="Trebuchet MS"/>
        </w:rPr>
        <w:t xml:space="preserve">initial </w:t>
      </w:r>
      <w:r w:rsidRPr="001E3A1F">
        <w:rPr>
          <w:rFonts w:ascii="Trebuchet MS" w:hAnsi="Trebuchet MS"/>
        </w:rPr>
        <w:t>Legal Planning Meeting should consider whether further Legal Planning Meetings are necessary and if so when</w:t>
      </w:r>
      <w:r w:rsidR="001D2A1A" w:rsidRPr="001E3A1F">
        <w:rPr>
          <w:rFonts w:ascii="Trebuchet MS" w:hAnsi="Trebuchet MS"/>
        </w:rPr>
        <w:t xml:space="preserve"> and in what format</w:t>
      </w:r>
      <w:r w:rsidRPr="001E3A1F">
        <w:rPr>
          <w:rFonts w:ascii="Trebuchet MS" w:hAnsi="Trebuchet MS"/>
        </w:rPr>
        <w:t xml:space="preserve">. It may be that new information emerges which requires a change of plan for the child and a reconvened Legal Planning Meeting would enable consideration to be given regarding the implications for the legal plan. </w:t>
      </w:r>
    </w:p>
    <w:p w:rsidR="00336A1A" w:rsidRPr="001E3A1F" w:rsidRDefault="00336A1A" w:rsidP="001E3A1F">
      <w:pPr>
        <w:jc w:val="both"/>
        <w:rPr>
          <w:rFonts w:ascii="Trebuchet MS" w:hAnsi="Trebuchet MS"/>
        </w:rPr>
      </w:pPr>
      <w:r w:rsidRPr="001E3A1F">
        <w:rPr>
          <w:rFonts w:ascii="Trebuchet MS" w:hAnsi="Trebuchet MS"/>
        </w:rPr>
        <w:t xml:space="preserve">In certain complex cases, it may be appropriate for a Legal Planning Meeting to be convened during the course of proceedings prior to the filing of final evidence. </w:t>
      </w:r>
    </w:p>
    <w:p w:rsidR="00336A1A" w:rsidRPr="001E3A1F" w:rsidRDefault="00336A1A" w:rsidP="001E3A1F">
      <w:pPr>
        <w:jc w:val="both"/>
        <w:rPr>
          <w:rFonts w:ascii="Trebuchet MS" w:hAnsi="Trebuchet MS"/>
          <w:b/>
        </w:rPr>
      </w:pPr>
    </w:p>
    <w:p w:rsidR="00336A1A" w:rsidRPr="001A2BFD" w:rsidRDefault="00C64D36" w:rsidP="001E3A1F">
      <w:pPr>
        <w:spacing w:after="120"/>
        <w:ind w:left="-851"/>
        <w:jc w:val="both"/>
        <w:rPr>
          <w:rFonts w:ascii="Trebuchet MS" w:hAnsi="Trebuchet MS"/>
          <w:b/>
          <w:color w:val="4F81BD" w:themeColor="accent1"/>
        </w:rPr>
      </w:pPr>
      <w:r w:rsidRPr="001A2BFD">
        <w:rPr>
          <w:rFonts w:ascii="Trebuchet MS" w:hAnsi="Trebuchet MS"/>
          <w:b/>
          <w:color w:val="4F81BD" w:themeColor="accent1"/>
        </w:rPr>
        <w:t>8.1.5</w:t>
      </w:r>
      <w:r w:rsidRPr="001E3A1F">
        <w:rPr>
          <w:rFonts w:ascii="Trebuchet MS" w:hAnsi="Trebuchet MS"/>
          <w:b/>
          <w:color w:val="4F81BD" w:themeColor="accent1"/>
        </w:rPr>
        <w:tab/>
      </w:r>
      <w:r w:rsidR="00336A1A" w:rsidRPr="001A2BFD">
        <w:rPr>
          <w:rFonts w:ascii="Trebuchet MS" w:hAnsi="Trebuchet MS"/>
          <w:b/>
          <w:color w:val="4F81BD" w:themeColor="accent1"/>
        </w:rPr>
        <w:t>Letter Before Proceedings</w:t>
      </w:r>
    </w:p>
    <w:p w:rsidR="00336A1A" w:rsidRPr="001E3A1F" w:rsidRDefault="00EC62D4" w:rsidP="001E3A1F">
      <w:pPr>
        <w:spacing w:after="120"/>
        <w:jc w:val="both"/>
        <w:rPr>
          <w:rFonts w:ascii="Trebuchet MS" w:hAnsi="Trebuchet MS"/>
        </w:rPr>
      </w:pPr>
      <w:r w:rsidRPr="001E3A1F">
        <w:rPr>
          <w:rFonts w:ascii="Trebuchet MS" w:hAnsi="Trebuchet MS"/>
        </w:rPr>
        <w:t xml:space="preserve">The Letter Before Proceedings </w:t>
      </w:r>
      <w:r w:rsidR="00336A1A" w:rsidRPr="001E3A1F">
        <w:rPr>
          <w:rFonts w:ascii="Trebuchet MS" w:hAnsi="Trebuchet MS"/>
        </w:rPr>
        <w:t xml:space="preserve">is the formal written notification that </w:t>
      </w:r>
      <w:r w:rsidR="008A6914" w:rsidRPr="001E3A1F">
        <w:rPr>
          <w:rFonts w:ascii="Trebuchet MS" w:hAnsi="Trebuchet MS"/>
        </w:rPr>
        <w:t xml:space="preserve">care </w:t>
      </w:r>
      <w:r w:rsidR="00336A1A" w:rsidRPr="001E3A1F">
        <w:rPr>
          <w:rFonts w:ascii="Trebuchet MS" w:hAnsi="Trebuchet MS"/>
        </w:rPr>
        <w:t>proceedings are likely unless significant changes are made</w:t>
      </w:r>
      <w:r w:rsidR="008A6914" w:rsidRPr="001E3A1F">
        <w:rPr>
          <w:rFonts w:ascii="Trebuchet MS" w:hAnsi="Trebuchet MS"/>
        </w:rPr>
        <w:t xml:space="preserve"> to the care offered to the child/children</w:t>
      </w:r>
      <w:r w:rsidR="00336A1A" w:rsidRPr="001E3A1F">
        <w:rPr>
          <w:rFonts w:ascii="Trebuchet MS" w:hAnsi="Trebuchet MS"/>
        </w:rPr>
        <w:t>. The letter before proceedings is the trigger for non-</w:t>
      </w:r>
      <w:r w:rsidR="00DA2CF3" w:rsidRPr="001E3A1F">
        <w:rPr>
          <w:rFonts w:ascii="Trebuchet MS" w:hAnsi="Trebuchet MS"/>
        </w:rPr>
        <w:t>means;</w:t>
      </w:r>
      <w:r w:rsidR="00336A1A" w:rsidRPr="001E3A1F">
        <w:rPr>
          <w:rFonts w:ascii="Trebuchet MS" w:hAnsi="Trebuchet MS"/>
        </w:rPr>
        <w:t xml:space="preserve"> no</w:t>
      </w:r>
      <w:r w:rsidR="008A6914" w:rsidRPr="001E3A1F">
        <w:rPr>
          <w:rFonts w:ascii="Trebuchet MS" w:hAnsi="Trebuchet MS"/>
        </w:rPr>
        <w:t>n</w:t>
      </w:r>
      <w:r w:rsidR="00336A1A" w:rsidRPr="001E3A1F">
        <w:rPr>
          <w:rFonts w:ascii="Trebuchet MS" w:hAnsi="Trebuchet MS"/>
        </w:rPr>
        <w:t xml:space="preserve">-merits tested publically funded legal advice and assistance. </w:t>
      </w:r>
    </w:p>
    <w:p w:rsidR="00EC62D4" w:rsidRPr="001E3A1F" w:rsidRDefault="00EC62D4" w:rsidP="001E3A1F">
      <w:pPr>
        <w:spacing w:after="120"/>
        <w:jc w:val="both"/>
        <w:rPr>
          <w:rFonts w:ascii="Trebuchet MS" w:hAnsi="Trebuchet MS"/>
        </w:rPr>
      </w:pPr>
    </w:p>
    <w:bookmarkStart w:id="4" w:name="_MON_1530878163"/>
    <w:bookmarkEnd w:id="4"/>
    <w:p w:rsidR="00EC62D4" w:rsidRPr="001E3A1F" w:rsidRDefault="00EC62D4" w:rsidP="001E3A1F">
      <w:pPr>
        <w:spacing w:after="120"/>
        <w:jc w:val="both"/>
        <w:rPr>
          <w:rFonts w:ascii="Trebuchet MS" w:hAnsi="Trebuchet MS"/>
        </w:rPr>
      </w:pPr>
      <w:r w:rsidRPr="001E3A1F">
        <w:rPr>
          <w:rFonts w:ascii="Trebuchet MS" w:hAnsi="Trebuchet MS"/>
        </w:rPr>
        <w:object w:dxaOrig="1551" w:dyaOrig="1004" w14:anchorId="3C3F4468">
          <v:shape id="_x0000_i1028" type="#_x0000_t75" style="width:77.55pt;height:50.2pt" o:ole="">
            <v:imagedata r:id="rId20" o:title=""/>
          </v:shape>
          <o:OLEObject Type="Embed" ProgID="Word.Document.12" ShapeID="_x0000_i1028" DrawAspect="Icon" ObjectID="_1534315289" r:id="rId21">
            <o:FieldCodes>\s</o:FieldCodes>
          </o:OLEObject>
        </w:object>
      </w:r>
    </w:p>
    <w:p w:rsidR="00336A1A" w:rsidRPr="001E3A1F" w:rsidRDefault="00336A1A" w:rsidP="001E3A1F">
      <w:pPr>
        <w:spacing w:after="120"/>
        <w:jc w:val="both"/>
        <w:rPr>
          <w:rFonts w:ascii="Trebuchet MS" w:hAnsi="Trebuchet MS"/>
        </w:rPr>
      </w:pPr>
      <w:r w:rsidRPr="001E3A1F">
        <w:rPr>
          <w:rFonts w:ascii="Trebuchet MS" w:hAnsi="Trebuchet MS"/>
        </w:rPr>
        <w:t>The letter should set out:</w:t>
      </w:r>
    </w:p>
    <w:p w:rsidR="00336A1A" w:rsidRPr="001E3A1F" w:rsidRDefault="00336A1A" w:rsidP="001E3A1F">
      <w:pPr>
        <w:pStyle w:val="ListParagraph"/>
        <w:numPr>
          <w:ilvl w:val="0"/>
          <w:numId w:val="7"/>
        </w:numPr>
        <w:spacing w:after="120"/>
        <w:contextualSpacing w:val="0"/>
        <w:jc w:val="both"/>
        <w:rPr>
          <w:rFonts w:ascii="Trebuchet MS" w:hAnsi="Trebuchet MS"/>
        </w:rPr>
      </w:pPr>
      <w:r w:rsidRPr="001E3A1F">
        <w:rPr>
          <w:rFonts w:ascii="Trebuchet MS" w:hAnsi="Trebuchet MS"/>
        </w:rPr>
        <w:t>A summary in simple language of the local authority’s concerns using a Signs of Safety Framework</w:t>
      </w:r>
    </w:p>
    <w:p w:rsidR="00336A1A" w:rsidRPr="001E3A1F" w:rsidRDefault="00336A1A" w:rsidP="001E3A1F">
      <w:pPr>
        <w:pStyle w:val="ListParagraph"/>
        <w:numPr>
          <w:ilvl w:val="0"/>
          <w:numId w:val="7"/>
        </w:numPr>
        <w:spacing w:after="120"/>
        <w:contextualSpacing w:val="0"/>
        <w:jc w:val="both"/>
        <w:rPr>
          <w:rFonts w:ascii="Trebuchet MS" w:hAnsi="Trebuchet MS"/>
        </w:rPr>
      </w:pPr>
      <w:r w:rsidRPr="001E3A1F">
        <w:rPr>
          <w:rFonts w:ascii="Trebuchet MS" w:hAnsi="Trebuchet MS"/>
        </w:rPr>
        <w:t>A summary of what support has already been provided to the parents</w:t>
      </w:r>
    </w:p>
    <w:p w:rsidR="00336A1A" w:rsidRPr="001E3A1F" w:rsidRDefault="00336A1A" w:rsidP="001E3A1F">
      <w:pPr>
        <w:pStyle w:val="ListParagraph"/>
        <w:numPr>
          <w:ilvl w:val="0"/>
          <w:numId w:val="7"/>
        </w:numPr>
        <w:spacing w:after="120"/>
        <w:contextualSpacing w:val="0"/>
        <w:jc w:val="both"/>
        <w:rPr>
          <w:rFonts w:ascii="Trebuchet MS" w:hAnsi="Trebuchet MS"/>
        </w:rPr>
      </w:pPr>
      <w:r w:rsidRPr="001E3A1F">
        <w:rPr>
          <w:rFonts w:ascii="Trebuchet MS" w:hAnsi="Trebuchet MS"/>
        </w:rPr>
        <w:t xml:space="preserve">What the parents need to do and what support will be provided </w:t>
      </w:r>
      <w:r w:rsidR="008A6914" w:rsidRPr="001E3A1F">
        <w:rPr>
          <w:rFonts w:ascii="Trebuchet MS" w:hAnsi="Trebuchet MS"/>
        </w:rPr>
        <w:t xml:space="preserve">by the local authority </w:t>
      </w:r>
      <w:r w:rsidRPr="001E3A1F">
        <w:rPr>
          <w:rFonts w:ascii="Trebuchet MS" w:hAnsi="Trebuchet MS"/>
        </w:rPr>
        <w:t xml:space="preserve">for them to avoid </w:t>
      </w:r>
      <w:r w:rsidR="008A6914" w:rsidRPr="001E3A1F">
        <w:rPr>
          <w:rFonts w:ascii="Trebuchet MS" w:hAnsi="Trebuchet MS"/>
        </w:rPr>
        <w:t xml:space="preserve">care </w:t>
      </w:r>
      <w:r w:rsidRPr="001E3A1F">
        <w:rPr>
          <w:rFonts w:ascii="Trebuchet MS" w:hAnsi="Trebuchet MS"/>
        </w:rPr>
        <w:t>proceedings including timescales</w:t>
      </w:r>
    </w:p>
    <w:p w:rsidR="00336A1A" w:rsidRPr="001E3A1F" w:rsidRDefault="00336A1A" w:rsidP="001E3A1F">
      <w:pPr>
        <w:pStyle w:val="ListParagraph"/>
        <w:numPr>
          <w:ilvl w:val="0"/>
          <w:numId w:val="7"/>
        </w:numPr>
        <w:spacing w:after="120"/>
        <w:contextualSpacing w:val="0"/>
        <w:jc w:val="both"/>
        <w:rPr>
          <w:rFonts w:ascii="Trebuchet MS" w:hAnsi="Trebuchet MS"/>
        </w:rPr>
      </w:pPr>
      <w:r w:rsidRPr="001E3A1F">
        <w:rPr>
          <w:rFonts w:ascii="Trebuchet MS" w:hAnsi="Trebuchet MS"/>
        </w:rPr>
        <w:t>Information on how to obtain legal advice (and advocacy where required), making it clear how important it is for the parent to get legal representation</w:t>
      </w:r>
    </w:p>
    <w:p w:rsidR="00DA2CF3" w:rsidRPr="001E3A1F" w:rsidRDefault="00336A1A" w:rsidP="001E3A1F">
      <w:pPr>
        <w:spacing w:after="120"/>
        <w:jc w:val="both"/>
        <w:rPr>
          <w:rFonts w:ascii="Trebuchet MS" w:hAnsi="Trebuchet MS"/>
        </w:rPr>
      </w:pPr>
      <w:r w:rsidRPr="001E3A1F">
        <w:rPr>
          <w:rFonts w:ascii="Trebuchet MS" w:hAnsi="Trebuchet MS"/>
        </w:rPr>
        <w:t>Detail</w:t>
      </w:r>
      <w:r w:rsidR="008A6914" w:rsidRPr="001E3A1F">
        <w:rPr>
          <w:rFonts w:ascii="Trebuchet MS" w:hAnsi="Trebuchet MS"/>
        </w:rPr>
        <w:t>s</w:t>
      </w:r>
      <w:r w:rsidRPr="001E3A1F">
        <w:rPr>
          <w:rFonts w:ascii="Trebuchet MS" w:hAnsi="Trebuchet MS"/>
        </w:rPr>
        <w:t xml:space="preserve"> held within the Legal Planning Meeting minutes should provide essential information in the letter includ</w:t>
      </w:r>
      <w:r w:rsidR="00DA2CF3" w:rsidRPr="001E3A1F">
        <w:rPr>
          <w:rFonts w:ascii="Trebuchet MS" w:hAnsi="Trebuchet MS"/>
        </w:rPr>
        <w:t>ing work that has been done,</w:t>
      </w:r>
      <w:r w:rsidRPr="001E3A1F">
        <w:rPr>
          <w:rFonts w:ascii="Trebuchet MS" w:hAnsi="Trebuchet MS"/>
        </w:rPr>
        <w:t xml:space="preserve"> further work necessary, and the specific concerns about the child. The letter should include identified actions with clear timescales that may result in </w:t>
      </w:r>
      <w:r w:rsidR="008A6914" w:rsidRPr="001E3A1F">
        <w:rPr>
          <w:rFonts w:ascii="Trebuchet MS" w:hAnsi="Trebuchet MS"/>
        </w:rPr>
        <w:t xml:space="preserve">a decision not to commence care </w:t>
      </w:r>
      <w:r w:rsidRPr="001E3A1F">
        <w:rPr>
          <w:rFonts w:ascii="Trebuchet MS" w:hAnsi="Trebuchet MS"/>
        </w:rPr>
        <w:t>proceedings</w:t>
      </w:r>
      <w:r w:rsidR="008A6914" w:rsidRPr="001E3A1F">
        <w:rPr>
          <w:rFonts w:ascii="Trebuchet MS" w:hAnsi="Trebuchet MS"/>
        </w:rPr>
        <w:t xml:space="preserve">. </w:t>
      </w:r>
      <w:r w:rsidRPr="001E3A1F">
        <w:rPr>
          <w:rFonts w:ascii="Trebuchet MS" w:hAnsi="Trebuchet MS"/>
        </w:rPr>
        <w:t xml:space="preserve"> </w:t>
      </w:r>
    </w:p>
    <w:p w:rsidR="00DA2CF3" w:rsidRPr="001E3A1F" w:rsidRDefault="00336A1A" w:rsidP="001E3A1F">
      <w:pPr>
        <w:spacing w:after="120"/>
        <w:jc w:val="both"/>
        <w:rPr>
          <w:rFonts w:ascii="Trebuchet MS" w:hAnsi="Trebuchet MS"/>
        </w:rPr>
      </w:pPr>
      <w:r w:rsidRPr="001E3A1F">
        <w:rPr>
          <w:rFonts w:ascii="Trebuchet MS" w:hAnsi="Trebuchet MS"/>
        </w:rPr>
        <w:t>The letter will include an invitation to a Meeting before Proceedings (MBP), which should be held within a maximum of 15 working days of the LPM. The letter will b</w:t>
      </w:r>
      <w:r w:rsidR="00DA2CF3" w:rsidRPr="001E3A1F">
        <w:rPr>
          <w:rFonts w:ascii="Trebuchet MS" w:hAnsi="Trebuchet MS"/>
        </w:rPr>
        <w:t xml:space="preserve">e drafted by the social worker </w:t>
      </w:r>
      <w:r w:rsidR="00154B17" w:rsidRPr="001E3A1F">
        <w:rPr>
          <w:rFonts w:ascii="Trebuchet MS" w:hAnsi="Trebuchet MS"/>
        </w:rPr>
        <w:t>but must be signed off by the group m</w:t>
      </w:r>
      <w:r w:rsidRPr="001E3A1F">
        <w:rPr>
          <w:rFonts w:ascii="Trebuchet MS" w:hAnsi="Trebuchet MS"/>
        </w:rPr>
        <w:t>anager</w:t>
      </w:r>
      <w:r w:rsidR="00DA2CF3" w:rsidRPr="001E3A1F">
        <w:rPr>
          <w:rFonts w:ascii="Trebuchet MS" w:hAnsi="Trebuchet MS"/>
        </w:rPr>
        <w:t>, after approval by legal services</w:t>
      </w:r>
      <w:r w:rsidR="00154B17" w:rsidRPr="001E3A1F">
        <w:rPr>
          <w:rFonts w:ascii="Trebuchet MS" w:hAnsi="Trebuchet MS"/>
        </w:rPr>
        <w:t>. The social w</w:t>
      </w:r>
      <w:r w:rsidRPr="001E3A1F">
        <w:rPr>
          <w:rFonts w:ascii="Trebuchet MS" w:hAnsi="Trebuchet MS"/>
        </w:rPr>
        <w:t>orker will deliver the letter by hand or sen</w:t>
      </w:r>
      <w:r w:rsidR="00154B17" w:rsidRPr="001E3A1F">
        <w:rPr>
          <w:rFonts w:ascii="Trebuchet MS" w:hAnsi="Trebuchet MS"/>
        </w:rPr>
        <w:t>d it by recorded delivery. The social w</w:t>
      </w:r>
      <w:r w:rsidRPr="001E3A1F">
        <w:rPr>
          <w:rFonts w:ascii="Trebuchet MS" w:hAnsi="Trebuchet MS"/>
        </w:rPr>
        <w:t xml:space="preserve">orker must ensure that the parents understand the contents, and have an opportunity to discuss the letter prior to the Meeting before Proceedings. </w:t>
      </w:r>
    </w:p>
    <w:p w:rsidR="00DA2CF3" w:rsidRPr="001E3A1F" w:rsidRDefault="00336A1A" w:rsidP="001E3A1F">
      <w:pPr>
        <w:spacing w:after="120"/>
        <w:jc w:val="both"/>
        <w:rPr>
          <w:rFonts w:ascii="Trebuchet MS" w:hAnsi="Trebuchet MS"/>
        </w:rPr>
      </w:pPr>
      <w:r w:rsidRPr="001E3A1F">
        <w:rPr>
          <w:rFonts w:ascii="Trebuchet MS" w:hAnsi="Trebuchet MS"/>
        </w:rPr>
        <w:t xml:space="preserve">In cases where the child concerned is 14 years or older, </w:t>
      </w:r>
      <w:r w:rsidR="00A9721F" w:rsidRPr="001E3A1F">
        <w:rPr>
          <w:rFonts w:ascii="Trebuchet MS" w:hAnsi="Trebuchet MS"/>
        </w:rPr>
        <w:t xml:space="preserve">consideration must be given as to whether </w:t>
      </w:r>
      <w:r w:rsidRPr="001E3A1F">
        <w:rPr>
          <w:rFonts w:ascii="Trebuchet MS" w:hAnsi="Trebuchet MS"/>
        </w:rPr>
        <w:t>they should receive a letter in their own right, and consideration must be given to their right to advocacy</w:t>
      </w:r>
      <w:r w:rsidR="00A9721F" w:rsidRPr="001E3A1F">
        <w:rPr>
          <w:rFonts w:ascii="Trebuchet MS" w:hAnsi="Trebuchet MS"/>
        </w:rPr>
        <w:t xml:space="preserve">. Factors in these decisions will </w:t>
      </w:r>
      <w:r w:rsidR="00C64D36" w:rsidRPr="001E3A1F">
        <w:rPr>
          <w:rFonts w:ascii="Trebuchet MS" w:hAnsi="Trebuchet MS"/>
        </w:rPr>
        <w:t>include their</w:t>
      </w:r>
      <w:r w:rsidRPr="001E3A1F">
        <w:rPr>
          <w:rFonts w:ascii="Trebuchet MS" w:hAnsi="Trebuchet MS"/>
        </w:rPr>
        <w:t xml:space="preserve"> emotional age and their level of understanding</w:t>
      </w:r>
      <w:r w:rsidR="00A9721F" w:rsidRPr="001E3A1F">
        <w:rPr>
          <w:rFonts w:ascii="Trebuchet MS" w:hAnsi="Trebuchet MS"/>
        </w:rPr>
        <w:t xml:space="preserve"> of the concerns and the pre proceedings process taking into account their cognitive functioning. </w:t>
      </w:r>
      <w:r w:rsidRPr="001E3A1F">
        <w:rPr>
          <w:rFonts w:ascii="Trebuchet MS" w:hAnsi="Trebuchet MS"/>
        </w:rPr>
        <w:t xml:space="preserve"> </w:t>
      </w:r>
    </w:p>
    <w:p w:rsidR="00336A1A" w:rsidRPr="001E3A1F" w:rsidRDefault="00336A1A" w:rsidP="001E3A1F">
      <w:pPr>
        <w:jc w:val="both"/>
        <w:rPr>
          <w:rFonts w:ascii="Trebuchet MS" w:hAnsi="Trebuchet MS"/>
        </w:rPr>
      </w:pPr>
      <w:r w:rsidRPr="001E3A1F">
        <w:rPr>
          <w:rFonts w:ascii="Trebuchet MS" w:hAnsi="Trebuchet MS"/>
        </w:rPr>
        <w:t>Where a paren</w:t>
      </w:r>
      <w:r w:rsidR="00DA2CF3" w:rsidRPr="001E3A1F">
        <w:rPr>
          <w:rFonts w:ascii="Trebuchet MS" w:hAnsi="Trebuchet MS"/>
        </w:rPr>
        <w:t>t may lack capacity</w:t>
      </w:r>
      <w:r w:rsidRPr="001E3A1F">
        <w:rPr>
          <w:rFonts w:ascii="Trebuchet MS" w:hAnsi="Trebuchet MS"/>
        </w:rPr>
        <w:t>, consideration should be given as to whether a personal discussion involving an advocate/and or legal representative should t</w:t>
      </w:r>
      <w:r w:rsidR="00DA2CF3" w:rsidRPr="001E3A1F">
        <w:rPr>
          <w:rFonts w:ascii="Trebuchet MS" w:hAnsi="Trebuchet MS"/>
        </w:rPr>
        <w:t>ake place before sending out a Letter Before P</w:t>
      </w:r>
      <w:r w:rsidRPr="001E3A1F">
        <w:rPr>
          <w:rFonts w:ascii="Trebuchet MS" w:hAnsi="Trebuchet MS"/>
        </w:rPr>
        <w:t>roceedings.</w:t>
      </w:r>
    </w:p>
    <w:p w:rsidR="00336A1A" w:rsidRPr="001E3A1F" w:rsidRDefault="00336A1A" w:rsidP="001E3A1F">
      <w:pPr>
        <w:ind w:left="-851"/>
        <w:jc w:val="both"/>
        <w:rPr>
          <w:rFonts w:ascii="Trebuchet MS" w:hAnsi="Trebuchet MS"/>
          <w:b/>
        </w:rPr>
      </w:pPr>
    </w:p>
    <w:p w:rsidR="00336A1A" w:rsidRPr="001A2BFD" w:rsidRDefault="00C64D36" w:rsidP="001E3A1F">
      <w:pPr>
        <w:spacing w:after="120"/>
        <w:ind w:left="-851"/>
        <w:jc w:val="both"/>
        <w:rPr>
          <w:rFonts w:ascii="Trebuchet MS" w:hAnsi="Trebuchet MS"/>
          <w:b/>
          <w:color w:val="4F81BD" w:themeColor="accent1"/>
        </w:rPr>
      </w:pPr>
      <w:r w:rsidRPr="001A2BFD">
        <w:rPr>
          <w:rFonts w:ascii="Trebuchet MS" w:hAnsi="Trebuchet MS"/>
          <w:b/>
          <w:color w:val="548DD4" w:themeColor="text2" w:themeTint="99"/>
        </w:rPr>
        <w:t>8.1.6</w:t>
      </w:r>
      <w:r w:rsidRPr="001E3A1F">
        <w:rPr>
          <w:rFonts w:ascii="Trebuchet MS" w:hAnsi="Trebuchet MS"/>
          <w:b/>
          <w:color w:val="548DD4" w:themeColor="text2" w:themeTint="99"/>
        </w:rPr>
        <w:tab/>
      </w:r>
      <w:r w:rsidR="00336A1A" w:rsidRPr="001A2BFD">
        <w:rPr>
          <w:rFonts w:ascii="Trebuchet MS" w:hAnsi="Trebuchet MS"/>
          <w:b/>
          <w:color w:val="548DD4" w:themeColor="text2" w:themeTint="99"/>
        </w:rPr>
        <w:t>Meeting</w:t>
      </w:r>
      <w:r w:rsidR="00336A1A" w:rsidRPr="001A2BFD">
        <w:rPr>
          <w:rFonts w:ascii="Trebuchet MS" w:hAnsi="Trebuchet MS"/>
          <w:b/>
          <w:color w:val="4F81BD" w:themeColor="accent1"/>
        </w:rPr>
        <w:t xml:space="preserve"> Before Proceedings</w:t>
      </w:r>
    </w:p>
    <w:p w:rsidR="00336A1A" w:rsidRPr="001E3A1F" w:rsidRDefault="00336A1A" w:rsidP="001E3A1F">
      <w:pPr>
        <w:spacing w:after="120"/>
        <w:jc w:val="both"/>
        <w:rPr>
          <w:rFonts w:ascii="Trebuchet MS" w:hAnsi="Trebuchet MS"/>
          <w:u w:val="single"/>
        </w:rPr>
      </w:pPr>
      <w:r w:rsidRPr="001E3A1F">
        <w:rPr>
          <w:rFonts w:ascii="Trebuchet MS" w:hAnsi="Trebuchet MS"/>
          <w:u w:val="single"/>
        </w:rPr>
        <w:t>Initial Meeting Before Proceedings</w:t>
      </w:r>
    </w:p>
    <w:p w:rsidR="00EC62D4" w:rsidRPr="001E3A1F" w:rsidRDefault="00A93BC5" w:rsidP="001E3A1F">
      <w:pPr>
        <w:spacing w:after="120"/>
        <w:jc w:val="both"/>
        <w:rPr>
          <w:rFonts w:ascii="Trebuchet MS" w:hAnsi="Trebuchet MS"/>
        </w:rPr>
      </w:pPr>
      <w:r w:rsidRPr="001E3A1F">
        <w:rPr>
          <w:rFonts w:ascii="Trebuchet MS" w:hAnsi="Trebuchet MS"/>
        </w:rPr>
        <w:t>Notes from the Initial Meeting Before Proceedings will be detailed on the</w:t>
      </w:r>
      <w:r w:rsidR="00EC62D4" w:rsidRPr="001E3A1F">
        <w:rPr>
          <w:rFonts w:ascii="Trebuchet MS" w:hAnsi="Trebuchet MS"/>
        </w:rPr>
        <w:t xml:space="preserve"> Initial Meeting Before Proceedings Template &amp; Agenda Checklist.</w:t>
      </w:r>
    </w:p>
    <w:bookmarkStart w:id="5" w:name="_MON_1530878296"/>
    <w:bookmarkEnd w:id="5"/>
    <w:p w:rsidR="00EC62D4" w:rsidRPr="001E3A1F" w:rsidRDefault="00EC62D4" w:rsidP="001E3A1F">
      <w:pPr>
        <w:spacing w:after="120"/>
        <w:jc w:val="both"/>
        <w:rPr>
          <w:rFonts w:ascii="Trebuchet MS" w:hAnsi="Trebuchet MS"/>
          <w:color w:val="3366FF"/>
          <w:u w:val="single"/>
        </w:rPr>
      </w:pPr>
      <w:r w:rsidRPr="001E3A1F">
        <w:rPr>
          <w:rFonts w:ascii="Trebuchet MS" w:hAnsi="Trebuchet MS"/>
          <w:color w:val="3366FF"/>
          <w:u w:val="single"/>
        </w:rPr>
        <w:object w:dxaOrig="1551" w:dyaOrig="1004" w14:anchorId="6AB9E2F0">
          <v:shape id="_x0000_i1029" type="#_x0000_t75" style="width:77.55pt;height:50.2pt" o:ole="">
            <v:imagedata r:id="rId22" o:title=""/>
          </v:shape>
          <o:OLEObject Type="Embed" ProgID="Word.Document.12" ShapeID="_x0000_i1029" DrawAspect="Icon" ObjectID="_1534315290" r:id="rId23">
            <o:FieldCodes>\s</o:FieldCodes>
          </o:OLEObject>
        </w:object>
      </w:r>
    </w:p>
    <w:p w:rsidR="00336A1A" w:rsidRPr="001E3A1F" w:rsidRDefault="00336A1A" w:rsidP="001E3A1F">
      <w:pPr>
        <w:spacing w:after="120"/>
        <w:jc w:val="both"/>
        <w:rPr>
          <w:rFonts w:ascii="Trebuchet MS" w:hAnsi="Trebuchet MS"/>
        </w:rPr>
      </w:pPr>
      <w:r w:rsidRPr="001E3A1F">
        <w:rPr>
          <w:rFonts w:ascii="Trebuchet MS" w:hAnsi="Trebuchet MS"/>
        </w:rPr>
        <w:t xml:space="preserve">The Meeting Before Proceedings provides </w:t>
      </w:r>
      <w:r w:rsidR="00402E0F" w:rsidRPr="001E3A1F">
        <w:rPr>
          <w:rFonts w:ascii="Trebuchet MS" w:hAnsi="Trebuchet MS"/>
        </w:rPr>
        <w:t xml:space="preserve">a </w:t>
      </w:r>
      <w:r w:rsidRPr="001E3A1F">
        <w:rPr>
          <w:rFonts w:ascii="Trebuchet MS" w:hAnsi="Trebuchet MS"/>
        </w:rPr>
        <w:t>face to face opportunity to set out very clearly the position of the local authority in respect of existing concerns which have been identified; identify any improvements the local a</w:t>
      </w:r>
      <w:r w:rsidR="00A93BC5" w:rsidRPr="001E3A1F">
        <w:rPr>
          <w:rFonts w:ascii="Trebuchet MS" w:hAnsi="Trebuchet MS"/>
        </w:rPr>
        <w:t>uthority considers are needed in</w:t>
      </w:r>
      <w:r w:rsidRPr="001E3A1F">
        <w:rPr>
          <w:rFonts w:ascii="Trebuchet MS" w:hAnsi="Trebuchet MS"/>
        </w:rPr>
        <w:t xml:space="preserve"> </w:t>
      </w:r>
      <w:r w:rsidR="00402E0F" w:rsidRPr="001E3A1F">
        <w:rPr>
          <w:rFonts w:ascii="Trebuchet MS" w:hAnsi="Trebuchet MS"/>
        </w:rPr>
        <w:t xml:space="preserve">the </w:t>
      </w:r>
      <w:r w:rsidR="00A93BC5" w:rsidRPr="001E3A1F">
        <w:rPr>
          <w:rFonts w:ascii="Trebuchet MS" w:hAnsi="Trebuchet MS"/>
        </w:rPr>
        <w:t>parenting of the child</w:t>
      </w:r>
      <w:r w:rsidR="00EC62D4" w:rsidRPr="001E3A1F">
        <w:rPr>
          <w:rFonts w:ascii="Trebuchet MS" w:hAnsi="Trebuchet MS"/>
        </w:rPr>
        <w:t>;</w:t>
      </w:r>
      <w:r w:rsidRPr="001E3A1F">
        <w:rPr>
          <w:rFonts w:ascii="Trebuchet MS" w:hAnsi="Trebuchet MS"/>
        </w:rPr>
        <w:t xml:space="preserve"> and talk about the plan required to assist the parents </w:t>
      </w:r>
      <w:r w:rsidR="00402E0F" w:rsidRPr="001E3A1F">
        <w:rPr>
          <w:rFonts w:ascii="Trebuchet MS" w:hAnsi="Trebuchet MS"/>
        </w:rPr>
        <w:t xml:space="preserve">or carers </w:t>
      </w:r>
      <w:r w:rsidRPr="001E3A1F">
        <w:rPr>
          <w:rFonts w:ascii="Trebuchet MS" w:hAnsi="Trebuchet MS"/>
        </w:rPr>
        <w:t xml:space="preserve">to address any deficits in parenting already identified. </w:t>
      </w:r>
    </w:p>
    <w:p w:rsidR="00336A1A" w:rsidRPr="001E3A1F" w:rsidRDefault="00336A1A" w:rsidP="001E3A1F">
      <w:pPr>
        <w:spacing w:after="120"/>
        <w:jc w:val="both"/>
        <w:rPr>
          <w:rFonts w:ascii="Trebuchet MS" w:hAnsi="Trebuchet MS"/>
        </w:rPr>
      </w:pPr>
      <w:r w:rsidRPr="001E3A1F">
        <w:rPr>
          <w:rFonts w:ascii="Trebuchet MS" w:hAnsi="Trebuchet MS"/>
        </w:rPr>
        <w:t>Attendance will include:</w:t>
      </w:r>
    </w:p>
    <w:p w:rsidR="00336A1A" w:rsidRPr="001E3A1F" w:rsidRDefault="00154B17" w:rsidP="001E3A1F">
      <w:pPr>
        <w:pStyle w:val="ListParagraph"/>
        <w:numPr>
          <w:ilvl w:val="0"/>
          <w:numId w:val="10"/>
        </w:numPr>
        <w:spacing w:after="120"/>
        <w:contextualSpacing w:val="0"/>
        <w:jc w:val="both"/>
        <w:rPr>
          <w:rFonts w:ascii="Trebuchet MS" w:hAnsi="Trebuchet MS"/>
        </w:rPr>
      </w:pPr>
      <w:r w:rsidRPr="001E3A1F">
        <w:rPr>
          <w:rFonts w:ascii="Trebuchet MS" w:hAnsi="Trebuchet MS"/>
        </w:rPr>
        <w:t>Group m</w:t>
      </w:r>
      <w:r w:rsidR="00336A1A" w:rsidRPr="001E3A1F">
        <w:rPr>
          <w:rFonts w:ascii="Trebuchet MS" w:hAnsi="Trebuchet MS"/>
        </w:rPr>
        <w:t>anager (Chair)</w:t>
      </w:r>
    </w:p>
    <w:p w:rsidR="00336A1A" w:rsidRPr="001E3A1F" w:rsidRDefault="00336A1A" w:rsidP="001E3A1F">
      <w:pPr>
        <w:pStyle w:val="ListParagraph"/>
        <w:numPr>
          <w:ilvl w:val="0"/>
          <w:numId w:val="10"/>
        </w:numPr>
        <w:spacing w:after="120"/>
        <w:contextualSpacing w:val="0"/>
        <w:jc w:val="both"/>
        <w:rPr>
          <w:rFonts w:ascii="Trebuchet MS" w:hAnsi="Trebuchet MS"/>
        </w:rPr>
      </w:pPr>
      <w:r w:rsidRPr="001E3A1F">
        <w:rPr>
          <w:rFonts w:ascii="Trebuchet MS" w:hAnsi="Trebuchet MS"/>
        </w:rPr>
        <w:t>Minute taker</w:t>
      </w:r>
    </w:p>
    <w:p w:rsidR="00336A1A" w:rsidRPr="001E3A1F" w:rsidRDefault="00154B17" w:rsidP="001E3A1F">
      <w:pPr>
        <w:pStyle w:val="ListParagraph"/>
        <w:numPr>
          <w:ilvl w:val="0"/>
          <w:numId w:val="10"/>
        </w:numPr>
        <w:spacing w:after="120"/>
        <w:contextualSpacing w:val="0"/>
        <w:jc w:val="both"/>
        <w:rPr>
          <w:rFonts w:ascii="Trebuchet MS" w:hAnsi="Trebuchet MS"/>
        </w:rPr>
      </w:pPr>
      <w:r w:rsidRPr="001E3A1F">
        <w:rPr>
          <w:rFonts w:ascii="Trebuchet MS" w:hAnsi="Trebuchet MS"/>
        </w:rPr>
        <w:t>Social w</w:t>
      </w:r>
      <w:r w:rsidR="00336A1A" w:rsidRPr="001E3A1F">
        <w:rPr>
          <w:rFonts w:ascii="Trebuchet MS" w:hAnsi="Trebuchet MS"/>
        </w:rPr>
        <w:t>orker</w:t>
      </w:r>
    </w:p>
    <w:p w:rsidR="00336A1A" w:rsidRPr="001E3A1F" w:rsidRDefault="00154B17" w:rsidP="001E3A1F">
      <w:pPr>
        <w:pStyle w:val="ListParagraph"/>
        <w:numPr>
          <w:ilvl w:val="0"/>
          <w:numId w:val="10"/>
        </w:numPr>
        <w:spacing w:after="120"/>
        <w:contextualSpacing w:val="0"/>
        <w:jc w:val="both"/>
        <w:rPr>
          <w:rFonts w:ascii="Trebuchet MS" w:hAnsi="Trebuchet MS"/>
        </w:rPr>
      </w:pPr>
      <w:r w:rsidRPr="001E3A1F">
        <w:rPr>
          <w:rFonts w:ascii="Trebuchet MS" w:hAnsi="Trebuchet MS"/>
        </w:rPr>
        <w:t>Practice m</w:t>
      </w:r>
      <w:r w:rsidR="00336A1A" w:rsidRPr="001E3A1F">
        <w:rPr>
          <w:rFonts w:ascii="Trebuchet MS" w:hAnsi="Trebuchet MS"/>
        </w:rPr>
        <w:t>anager</w:t>
      </w:r>
    </w:p>
    <w:p w:rsidR="00336A1A" w:rsidRPr="001E3A1F" w:rsidRDefault="00154B17" w:rsidP="001E3A1F">
      <w:pPr>
        <w:pStyle w:val="ListParagraph"/>
        <w:numPr>
          <w:ilvl w:val="0"/>
          <w:numId w:val="10"/>
        </w:numPr>
        <w:spacing w:after="120"/>
        <w:contextualSpacing w:val="0"/>
        <w:jc w:val="both"/>
        <w:rPr>
          <w:rFonts w:ascii="Trebuchet MS" w:hAnsi="Trebuchet MS"/>
        </w:rPr>
      </w:pPr>
      <w:r w:rsidRPr="001E3A1F">
        <w:rPr>
          <w:rFonts w:ascii="Trebuchet MS" w:hAnsi="Trebuchet MS"/>
        </w:rPr>
        <w:t>Legal a</w:t>
      </w:r>
      <w:r w:rsidR="00336A1A" w:rsidRPr="001E3A1F">
        <w:rPr>
          <w:rFonts w:ascii="Trebuchet MS" w:hAnsi="Trebuchet MS"/>
        </w:rPr>
        <w:t>dviser</w:t>
      </w:r>
    </w:p>
    <w:p w:rsidR="00336A1A" w:rsidRPr="001E3A1F" w:rsidRDefault="00336A1A" w:rsidP="001E3A1F">
      <w:pPr>
        <w:pStyle w:val="ListParagraph"/>
        <w:numPr>
          <w:ilvl w:val="0"/>
          <w:numId w:val="10"/>
        </w:numPr>
        <w:spacing w:after="120"/>
        <w:contextualSpacing w:val="0"/>
        <w:jc w:val="both"/>
        <w:rPr>
          <w:rFonts w:ascii="Trebuchet MS" w:hAnsi="Trebuchet MS"/>
        </w:rPr>
      </w:pPr>
      <w:r w:rsidRPr="001E3A1F">
        <w:rPr>
          <w:rFonts w:ascii="Trebuchet MS" w:hAnsi="Trebuchet MS"/>
        </w:rPr>
        <w:t>Parents/other with PR</w:t>
      </w:r>
    </w:p>
    <w:p w:rsidR="00154B17" w:rsidRPr="001E3A1F" w:rsidRDefault="00336A1A" w:rsidP="001E3A1F">
      <w:pPr>
        <w:pStyle w:val="ListParagraph"/>
        <w:numPr>
          <w:ilvl w:val="0"/>
          <w:numId w:val="10"/>
        </w:numPr>
        <w:spacing w:after="120"/>
        <w:contextualSpacing w:val="0"/>
        <w:jc w:val="both"/>
        <w:rPr>
          <w:rFonts w:ascii="Trebuchet MS" w:hAnsi="Trebuchet MS"/>
        </w:rPr>
      </w:pPr>
      <w:r w:rsidRPr="001E3A1F">
        <w:rPr>
          <w:rFonts w:ascii="Trebuchet MS" w:hAnsi="Trebuchet MS"/>
        </w:rPr>
        <w:t>Legal representatives for parents/others with PR</w:t>
      </w:r>
    </w:p>
    <w:p w:rsidR="00EC62D4" w:rsidRPr="001E3A1F" w:rsidRDefault="00402E0F" w:rsidP="001E3A1F">
      <w:pPr>
        <w:pStyle w:val="ListParagraph"/>
        <w:numPr>
          <w:ilvl w:val="0"/>
          <w:numId w:val="10"/>
        </w:numPr>
        <w:spacing w:after="120"/>
        <w:contextualSpacing w:val="0"/>
        <w:jc w:val="both"/>
        <w:rPr>
          <w:rFonts w:ascii="Trebuchet MS" w:hAnsi="Trebuchet MS"/>
        </w:rPr>
      </w:pPr>
      <w:r w:rsidRPr="001E3A1F">
        <w:rPr>
          <w:rFonts w:ascii="Trebuchet MS" w:hAnsi="Trebuchet MS"/>
        </w:rPr>
        <w:t xml:space="preserve">Advocate for parents if necessary </w:t>
      </w:r>
    </w:p>
    <w:p w:rsidR="00402E0F" w:rsidRPr="001A2BFD" w:rsidRDefault="00402E0F" w:rsidP="001E3A1F">
      <w:pPr>
        <w:pStyle w:val="ListParagraph"/>
        <w:numPr>
          <w:ilvl w:val="0"/>
          <w:numId w:val="10"/>
        </w:numPr>
        <w:spacing w:after="240"/>
        <w:ind w:left="714" w:hanging="357"/>
        <w:contextualSpacing w:val="0"/>
        <w:jc w:val="both"/>
      </w:pPr>
      <w:r w:rsidRPr="001E3A1F">
        <w:rPr>
          <w:rFonts w:ascii="Trebuchet MS" w:hAnsi="Trebuchet MS"/>
        </w:rPr>
        <w:t xml:space="preserve">Other family members as appropriate </w:t>
      </w:r>
    </w:p>
    <w:p w:rsidR="00336A1A" w:rsidRPr="001E3A1F" w:rsidRDefault="00336A1A" w:rsidP="001E3A1F">
      <w:pPr>
        <w:spacing w:after="120"/>
        <w:jc w:val="both"/>
        <w:rPr>
          <w:rFonts w:ascii="Trebuchet MS" w:hAnsi="Trebuchet MS"/>
        </w:rPr>
      </w:pPr>
      <w:r w:rsidRPr="001E3A1F">
        <w:rPr>
          <w:rFonts w:ascii="Trebuchet MS" w:hAnsi="Trebuchet MS"/>
        </w:rPr>
        <w:t>At this meeting the local authority should:</w:t>
      </w:r>
    </w:p>
    <w:p w:rsidR="00336A1A" w:rsidRPr="001E3A1F" w:rsidRDefault="00336A1A" w:rsidP="001E3A1F">
      <w:pPr>
        <w:pStyle w:val="ListParagraph"/>
        <w:numPr>
          <w:ilvl w:val="0"/>
          <w:numId w:val="9"/>
        </w:numPr>
        <w:spacing w:after="120"/>
        <w:ind w:left="714" w:hanging="357"/>
        <w:contextualSpacing w:val="0"/>
        <w:jc w:val="both"/>
        <w:rPr>
          <w:rFonts w:ascii="Trebuchet MS" w:hAnsi="Trebuchet MS"/>
        </w:rPr>
      </w:pPr>
      <w:r w:rsidRPr="001E3A1F">
        <w:rPr>
          <w:rFonts w:ascii="Trebuchet MS" w:hAnsi="Trebuchet MS"/>
        </w:rPr>
        <w:t xml:space="preserve">Agree a revised plan for the child that should be subsequently confirmed in writing to the parents, setting out what the parents and the local authority must do to safeguard the child. The plan will indicate the steps the local authority will take to support the parents and the timescales within which progress must be made for proceedings to be avoided. </w:t>
      </w:r>
    </w:p>
    <w:p w:rsidR="00336A1A" w:rsidRPr="001E3A1F" w:rsidRDefault="00336A1A" w:rsidP="001E3A1F">
      <w:pPr>
        <w:pStyle w:val="ListParagraph"/>
        <w:numPr>
          <w:ilvl w:val="0"/>
          <w:numId w:val="9"/>
        </w:numPr>
        <w:spacing w:after="120"/>
        <w:ind w:left="714" w:hanging="357"/>
        <w:contextualSpacing w:val="0"/>
        <w:jc w:val="both"/>
        <w:rPr>
          <w:rFonts w:ascii="Trebuchet MS" w:hAnsi="Trebuchet MS"/>
        </w:rPr>
      </w:pPr>
      <w:r w:rsidRPr="001E3A1F">
        <w:rPr>
          <w:rFonts w:ascii="Trebuchet MS" w:hAnsi="Trebuchet MS"/>
        </w:rPr>
        <w:t>Outline the steps that the local authority will take at the end of this period, depending on whether pro</w:t>
      </w:r>
      <w:r w:rsidR="00805D4F" w:rsidRPr="001E3A1F">
        <w:rPr>
          <w:rFonts w:ascii="Trebuchet MS" w:hAnsi="Trebuchet MS"/>
        </w:rPr>
        <w:t>gress has been demonstrated.</w:t>
      </w:r>
    </w:p>
    <w:p w:rsidR="00336A1A" w:rsidRPr="001E3A1F" w:rsidRDefault="00336A1A" w:rsidP="001E3A1F">
      <w:pPr>
        <w:pStyle w:val="ListParagraph"/>
        <w:numPr>
          <w:ilvl w:val="0"/>
          <w:numId w:val="9"/>
        </w:numPr>
        <w:spacing w:after="120"/>
        <w:ind w:left="714" w:hanging="357"/>
        <w:contextualSpacing w:val="0"/>
        <w:jc w:val="both"/>
        <w:rPr>
          <w:rFonts w:ascii="Trebuchet MS" w:hAnsi="Trebuchet MS"/>
        </w:rPr>
      </w:pPr>
      <w:r w:rsidRPr="001E3A1F">
        <w:rPr>
          <w:rFonts w:ascii="Trebuchet MS" w:hAnsi="Trebuchet MS"/>
        </w:rPr>
        <w:t>Review arrangements for identifying potential family carers.</w:t>
      </w:r>
    </w:p>
    <w:p w:rsidR="00336A1A" w:rsidRPr="001E3A1F" w:rsidRDefault="00336A1A" w:rsidP="001E3A1F">
      <w:pPr>
        <w:pStyle w:val="ListParagraph"/>
        <w:numPr>
          <w:ilvl w:val="0"/>
          <w:numId w:val="9"/>
        </w:numPr>
        <w:spacing w:after="120"/>
        <w:ind w:left="714" w:hanging="357"/>
        <w:contextualSpacing w:val="0"/>
        <w:jc w:val="both"/>
        <w:rPr>
          <w:rFonts w:ascii="Trebuchet MS" w:hAnsi="Trebuchet MS"/>
        </w:rPr>
      </w:pPr>
      <w:r w:rsidRPr="001E3A1F">
        <w:rPr>
          <w:rFonts w:ascii="Trebuchet MS" w:hAnsi="Trebuchet MS"/>
        </w:rPr>
        <w:t>Consider any necessary assessments</w:t>
      </w:r>
      <w:r w:rsidR="00764157" w:rsidRPr="001E3A1F">
        <w:rPr>
          <w:rFonts w:ascii="Trebuchet MS" w:hAnsi="Trebuchet MS"/>
        </w:rPr>
        <w:t xml:space="preserve"> (including potential alternative family carers)</w:t>
      </w:r>
      <w:r w:rsidRPr="001E3A1F">
        <w:rPr>
          <w:rFonts w:ascii="Trebuchet MS" w:hAnsi="Trebuchet MS"/>
        </w:rPr>
        <w:t>, particularly where these require letters of instruction to assessment services. Any letters of instruction should have been drafted in advance and a draft letter of instruction presented at the meeting</w:t>
      </w:r>
      <w:r w:rsidR="001D2A1A" w:rsidRPr="001E3A1F">
        <w:rPr>
          <w:rFonts w:ascii="Trebuchet MS" w:hAnsi="Trebuchet MS"/>
        </w:rPr>
        <w:t xml:space="preserve"> if not circulated in advance</w:t>
      </w:r>
      <w:r w:rsidRPr="001E3A1F">
        <w:rPr>
          <w:rFonts w:ascii="Trebuchet MS" w:hAnsi="Trebuchet MS"/>
        </w:rPr>
        <w:t xml:space="preserve">, </w:t>
      </w:r>
      <w:r w:rsidR="00E314B6" w:rsidRPr="001E3A1F">
        <w:rPr>
          <w:rFonts w:ascii="Trebuchet MS" w:hAnsi="Trebuchet MS"/>
        </w:rPr>
        <w:t xml:space="preserve">so that </w:t>
      </w:r>
      <w:r w:rsidRPr="001E3A1F">
        <w:rPr>
          <w:rFonts w:ascii="Trebuchet MS" w:hAnsi="Trebuchet MS"/>
        </w:rPr>
        <w:t>the views of the parents and their representatives</w:t>
      </w:r>
      <w:r w:rsidR="00E314B6" w:rsidRPr="001E3A1F">
        <w:rPr>
          <w:rFonts w:ascii="Trebuchet MS" w:hAnsi="Trebuchet MS"/>
        </w:rPr>
        <w:t xml:space="preserve"> can be taken into account</w:t>
      </w:r>
      <w:r w:rsidRPr="001E3A1F">
        <w:rPr>
          <w:rFonts w:ascii="Trebuchet MS" w:hAnsi="Trebuchet MS"/>
        </w:rPr>
        <w:t xml:space="preserve">. </w:t>
      </w:r>
    </w:p>
    <w:p w:rsidR="00336A1A" w:rsidRPr="001E3A1F" w:rsidRDefault="00336A1A" w:rsidP="001E3A1F">
      <w:pPr>
        <w:spacing w:after="120"/>
        <w:jc w:val="both"/>
        <w:rPr>
          <w:rFonts w:ascii="Trebuchet MS" w:hAnsi="Trebuchet MS"/>
        </w:rPr>
      </w:pPr>
      <w:r w:rsidRPr="001E3A1F">
        <w:rPr>
          <w:rFonts w:ascii="Trebuchet MS" w:hAnsi="Trebuchet MS"/>
        </w:rPr>
        <w:t>The date and time for the Meeting Before Proceedings will be agreed with legal services before the letter before proceedings is sent to the parents. The legal adviser will attend in all cases</w:t>
      </w:r>
      <w:r w:rsidR="00E314B6" w:rsidRPr="001E3A1F">
        <w:rPr>
          <w:rFonts w:ascii="Trebuchet MS" w:hAnsi="Trebuchet MS"/>
        </w:rPr>
        <w:t xml:space="preserve">. </w:t>
      </w:r>
      <w:r w:rsidRPr="001E3A1F">
        <w:rPr>
          <w:rFonts w:ascii="Trebuchet MS" w:hAnsi="Trebuchet MS"/>
        </w:rPr>
        <w:t xml:space="preserve">Where </w:t>
      </w:r>
      <w:r w:rsidR="00E314B6" w:rsidRPr="001E3A1F">
        <w:rPr>
          <w:rFonts w:ascii="Trebuchet MS" w:hAnsi="Trebuchet MS"/>
        </w:rPr>
        <w:t xml:space="preserve">a </w:t>
      </w:r>
      <w:r w:rsidRPr="001E3A1F">
        <w:rPr>
          <w:rFonts w:ascii="Trebuchet MS" w:hAnsi="Trebuchet MS"/>
        </w:rPr>
        <w:t xml:space="preserve">local authority </w:t>
      </w:r>
      <w:r w:rsidR="00E314B6" w:rsidRPr="001E3A1F">
        <w:rPr>
          <w:rFonts w:ascii="Trebuchet MS" w:hAnsi="Trebuchet MS"/>
        </w:rPr>
        <w:t xml:space="preserve">legal </w:t>
      </w:r>
      <w:r w:rsidRPr="001E3A1F">
        <w:rPr>
          <w:rFonts w:ascii="Trebuchet MS" w:hAnsi="Trebuchet MS"/>
        </w:rPr>
        <w:t xml:space="preserve">adviser </w:t>
      </w:r>
      <w:r w:rsidR="00E314B6" w:rsidRPr="001E3A1F">
        <w:rPr>
          <w:rFonts w:ascii="Trebuchet MS" w:hAnsi="Trebuchet MS"/>
        </w:rPr>
        <w:t xml:space="preserve">cannot </w:t>
      </w:r>
      <w:r w:rsidRPr="001E3A1F">
        <w:rPr>
          <w:rFonts w:ascii="Trebuchet MS" w:hAnsi="Trebuchet MS"/>
        </w:rPr>
        <w:t xml:space="preserve">attend the Meeting Before Proceedings, the Meeting Before Proceedings should not </w:t>
      </w:r>
      <w:r w:rsidR="00E314B6" w:rsidRPr="001E3A1F">
        <w:rPr>
          <w:rFonts w:ascii="Trebuchet MS" w:hAnsi="Trebuchet MS"/>
        </w:rPr>
        <w:t xml:space="preserve">automatically </w:t>
      </w:r>
      <w:r w:rsidRPr="001E3A1F">
        <w:rPr>
          <w:rFonts w:ascii="Trebuchet MS" w:hAnsi="Trebuchet MS"/>
        </w:rPr>
        <w:t>be cancelled or rescheduled as this may create further delay in the management of the case.</w:t>
      </w:r>
      <w:r w:rsidR="00E314B6" w:rsidRPr="001E3A1F">
        <w:rPr>
          <w:rFonts w:ascii="Trebuchet MS" w:hAnsi="Trebuchet MS"/>
        </w:rPr>
        <w:t xml:space="preserve"> On the rare occasion that a legal adviser cannot attend consideration must be given in the </w:t>
      </w:r>
      <w:r w:rsidR="00B91AF0" w:rsidRPr="001E3A1F">
        <w:rPr>
          <w:rFonts w:ascii="Trebuchet MS" w:hAnsi="Trebuchet MS"/>
        </w:rPr>
        <w:t>circumstances</w:t>
      </w:r>
      <w:r w:rsidR="00E314B6" w:rsidRPr="001E3A1F">
        <w:rPr>
          <w:rFonts w:ascii="Trebuchet MS" w:hAnsi="Trebuchet MS"/>
        </w:rPr>
        <w:t xml:space="preserve"> of that particular case whether </w:t>
      </w:r>
      <w:r w:rsidR="00B91AF0" w:rsidRPr="001E3A1F">
        <w:rPr>
          <w:rFonts w:ascii="Trebuchet MS" w:hAnsi="Trebuchet MS"/>
        </w:rPr>
        <w:t>it</w:t>
      </w:r>
      <w:r w:rsidR="00E314B6" w:rsidRPr="001E3A1F">
        <w:rPr>
          <w:rFonts w:ascii="Trebuchet MS" w:hAnsi="Trebuchet MS"/>
        </w:rPr>
        <w:t xml:space="preserve"> is appropriate for the MBP to go ahead. </w:t>
      </w:r>
      <w:r w:rsidRPr="001E3A1F">
        <w:rPr>
          <w:rFonts w:ascii="Trebuchet MS" w:hAnsi="Trebuchet MS"/>
        </w:rPr>
        <w:t xml:space="preserve"> </w:t>
      </w:r>
    </w:p>
    <w:p w:rsidR="00CC3B35" w:rsidRPr="001E3A1F" w:rsidRDefault="00336A1A" w:rsidP="001E3A1F">
      <w:pPr>
        <w:spacing w:after="120"/>
        <w:jc w:val="both"/>
        <w:rPr>
          <w:rFonts w:ascii="Trebuchet MS" w:hAnsi="Trebuchet MS"/>
        </w:rPr>
      </w:pPr>
      <w:r w:rsidRPr="001E3A1F">
        <w:rPr>
          <w:rFonts w:ascii="Trebuchet MS" w:hAnsi="Trebuchet MS"/>
        </w:rPr>
        <w:t>Parents (and their legal representatives) must be made aware of the serious nature of the local authority’s concerns</w:t>
      </w:r>
      <w:r w:rsidR="001D2B78" w:rsidRPr="001E3A1F">
        <w:rPr>
          <w:rFonts w:ascii="Trebuchet MS" w:hAnsi="Trebuchet MS"/>
        </w:rPr>
        <w:t xml:space="preserve">. </w:t>
      </w:r>
      <w:r w:rsidRPr="001E3A1F">
        <w:rPr>
          <w:rFonts w:ascii="Trebuchet MS" w:hAnsi="Trebuchet MS"/>
        </w:rPr>
        <w:t xml:space="preserve"> They must be advised of precisely what is expected of them if </w:t>
      </w:r>
      <w:r w:rsidR="001D2B78" w:rsidRPr="001E3A1F">
        <w:rPr>
          <w:rFonts w:ascii="Trebuchet MS" w:hAnsi="Trebuchet MS"/>
        </w:rPr>
        <w:t xml:space="preserve">court </w:t>
      </w:r>
      <w:r w:rsidRPr="001E3A1F">
        <w:rPr>
          <w:rFonts w:ascii="Trebuchet MS" w:hAnsi="Trebuchet MS"/>
        </w:rPr>
        <w:t xml:space="preserve">proceedings are to be avoided, and they </w:t>
      </w:r>
      <w:r w:rsidR="001D2B78" w:rsidRPr="001E3A1F">
        <w:rPr>
          <w:rFonts w:ascii="Trebuchet MS" w:hAnsi="Trebuchet MS"/>
        </w:rPr>
        <w:t xml:space="preserve">should be asked to </w:t>
      </w:r>
      <w:r w:rsidRPr="001E3A1F">
        <w:rPr>
          <w:rFonts w:ascii="Trebuchet MS" w:hAnsi="Trebuchet MS"/>
        </w:rPr>
        <w:t xml:space="preserve">give agreement to the </w:t>
      </w:r>
      <w:r w:rsidR="001D2B78" w:rsidRPr="001E3A1F">
        <w:rPr>
          <w:rFonts w:ascii="Trebuchet MS" w:hAnsi="Trebuchet MS"/>
        </w:rPr>
        <w:t xml:space="preserve">identified interim </w:t>
      </w:r>
      <w:r w:rsidRPr="001E3A1F">
        <w:rPr>
          <w:rFonts w:ascii="Trebuchet MS" w:hAnsi="Trebuchet MS"/>
        </w:rPr>
        <w:t xml:space="preserve">care plan. </w:t>
      </w:r>
    </w:p>
    <w:p w:rsidR="00336A1A" w:rsidRPr="001E3A1F" w:rsidRDefault="00336A1A" w:rsidP="001E3A1F">
      <w:pPr>
        <w:jc w:val="both"/>
        <w:rPr>
          <w:rFonts w:ascii="Trebuchet MS" w:hAnsi="Trebuchet MS"/>
        </w:rPr>
      </w:pPr>
      <w:r w:rsidRPr="001E3A1F">
        <w:rPr>
          <w:rFonts w:ascii="Trebuchet MS" w:hAnsi="Trebuchet MS"/>
        </w:rPr>
        <w:t>The following are good practice principles that should be taken into account in preparing the proposed care plan:</w:t>
      </w:r>
    </w:p>
    <w:p w:rsidR="001D2B78" w:rsidRPr="001E3A1F" w:rsidRDefault="001D2B78" w:rsidP="001E3A1F">
      <w:pPr>
        <w:jc w:val="both"/>
        <w:rPr>
          <w:rFonts w:ascii="Trebuchet MS" w:hAnsi="Trebuchet MS"/>
        </w:rPr>
      </w:pPr>
    </w:p>
    <w:p w:rsidR="00336A1A" w:rsidRPr="001E3A1F" w:rsidRDefault="00336A1A" w:rsidP="001E3A1F">
      <w:pPr>
        <w:pStyle w:val="ListParagraph"/>
        <w:numPr>
          <w:ilvl w:val="0"/>
          <w:numId w:val="8"/>
        </w:numPr>
        <w:spacing w:after="120"/>
        <w:contextualSpacing w:val="0"/>
        <w:jc w:val="both"/>
        <w:rPr>
          <w:rFonts w:ascii="Trebuchet MS" w:hAnsi="Trebuchet MS"/>
        </w:rPr>
      </w:pPr>
      <w:r w:rsidRPr="001E3A1F">
        <w:rPr>
          <w:rFonts w:ascii="Trebuchet MS" w:hAnsi="Trebuchet MS"/>
        </w:rPr>
        <w:t>The child needs to be protected and their safety and welfare is paramount.</w:t>
      </w:r>
    </w:p>
    <w:p w:rsidR="00336A1A" w:rsidRPr="001E3A1F" w:rsidRDefault="00336A1A" w:rsidP="001E3A1F">
      <w:pPr>
        <w:pStyle w:val="ListParagraph"/>
        <w:numPr>
          <w:ilvl w:val="0"/>
          <w:numId w:val="8"/>
        </w:numPr>
        <w:spacing w:after="120"/>
        <w:contextualSpacing w:val="0"/>
        <w:jc w:val="both"/>
        <w:rPr>
          <w:rFonts w:ascii="Trebuchet MS" w:hAnsi="Trebuchet MS"/>
        </w:rPr>
      </w:pPr>
      <w:r w:rsidRPr="001E3A1F">
        <w:rPr>
          <w:rFonts w:ascii="Trebuchet MS" w:hAnsi="Trebuchet MS"/>
        </w:rPr>
        <w:t xml:space="preserve">The child, parents, family and friends must be involved in the safety planning process. </w:t>
      </w:r>
    </w:p>
    <w:p w:rsidR="00336A1A" w:rsidRPr="001E3A1F" w:rsidRDefault="00336A1A" w:rsidP="001E3A1F">
      <w:pPr>
        <w:pStyle w:val="ListParagraph"/>
        <w:numPr>
          <w:ilvl w:val="0"/>
          <w:numId w:val="8"/>
        </w:numPr>
        <w:spacing w:after="120"/>
        <w:contextualSpacing w:val="0"/>
        <w:jc w:val="both"/>
        <w:rPr>
          <w:rFonts w:ascii="Trebuchet MS" w:hAnsi="Trebuchet MS"/>
        </w:rPr>
      </w:pPr>
      <w:r w:rsidRPr="001E3A1F">
        <w:rPr>
          <w:rFonts w:ascii="Trebuchet MS" w:hAnsi="Trebuchet MS"/>
        </w:rPr>
        <w:t xml:space="preserve">Every effort should be made to keep the child within their immediate/extended family &amp; </w:t>
      </w:r>
      <w:r w:rsidR="00F422E1" w:rsidRPr="001E3A1F">
        <w:rPr>
          <w:rFonts w:ascii="Trebuchet MS" w:hAnsi="Trebuchet MS"/>
        </w:rPr>
        <w:t>friends’</w:t>
      </w:r>
      <w:r w:rsidRPr="001E3A1F">
        <w:rPr>
          <w:rFonts w:ascii="Trebuchet MS" w:hAnsi="Trebuchet MS"/>
        </w:rPr>
        <w:t xml:space="preserve"> network if possible.</w:t>
      </w:r>
      <w:r w:rsidR="00764157" w:rsidRPr="001E3A1F">
        <w:rPr>
          <w:rFonts w:ascii="Trebuchet MS" w:hAnsi="Trebuchet MS"/>
        </w:rPr>
        <w:t xml:space="preserve"> A maximum of three potential family &amp; friends carers will be considered.</w:t>
      </w:r>
      <w:r w:rsidRPr="001E3A1F">
        <w:rPr>
          <w:rFonts w:ascii="Trebuchet MS" w:hAnsi="Trebuchet MS"/>
        </w:rPr>
        <w:t xml:space="preserve"> </w:t>
      </w:r>
    </w:p>
    <w:p w:rsidR="00336A1A" w:rsidRPr="001E3A1F" w:rsidRDefault="00336A1A" w:rsidP="001E3A1F">
      <w:pPr>
        <w:pStyle w:val="ListParagraph"/>
        <w:numPr>
          <w:ilvl w:val="0"/>
          <w:numId w:val="8"/>
        </w:numPr>
        <w:spacing w:after="120"/>
        <w:contextualSpacing w:val="0"/>
        <w:jc w:val="both"/>
        <w:rPr>
          <w:rFonts w:ascii="Trebuchet MS" w:hAnsi="Trebuchet MS"/>
        </w:rPr>
      </w:pPr>
      <w:r w:rsidRPr="001E3A1F">
        <w:rPr>
          <w:rFonts w:ascii="Trebuchet MS" w:hAnsi="Trebuchet MS"/>
        </w:rPr>
        <w:t>The child’s plan must include multi-agency consultation.</w:t>
      </w:r>
    </w:p>
    <w:p w:rsidR="00336A1A" w:rsidRPr="001E3A1F" w:rsidRDefault="00336A1A" w:rsidP="001E3A1F">
      <w:pPr>
        <w:pStyle w:val="ListParagraph"/>
        <w:numPr>
          <w:ilvl w:val="0"/>
          <w:numId w:val="8"/>
        </w:numPr>
        <w:spacing w:after="120"/>
        <w:contextualSpacing w:val="0"/>
        <w:jc w:val="both"/>
        <w:rPr>
          <w:rFonts w:ascii="Trebuchet MS" w:hAnsi="Trebuchet MS"/>
        </w:rPr>
      </w:pPr>
      <w:r w:rsidRPr="001E3A1F">
        <w:rPr>
          <w:rFonts w:ascii="Trebuchet MS" w:hAnsi="Trebuchet MS"/>
        </w:rPr>
        <w:t xml:space="preserve">The child’s plan must address the need for security, stability and permanent attachment. </w:t>
      </w:r>
    </w:p>
    <w:p w:rsidR="00336A1A" w:rsidRPr="001E3A1F" w:rsidRDefault="00336A1A" w:rsidP="001E3A1F">
      <w:pPr>
        <w:pStyle w:val="ListParagraph"/>
        <w:numPr>
          <w:ilvl w:val="0"/>
          <w:numId w:val="8"/>
        </w:numPr>
        <w:spacing w:after="120"/>
        <w:contextualSpacing w:val="0"/>
        <w:jc w:val="both"/>
        <w:rPr>
          <w:rFonts w:ascii="Trebuchet MS" w:hAnsi="Trebuchet MS"/>
        </w:rPr>
      </w:pPr>
      <w:r w:rsidRPr="001E3A1F">
        <w:rPr>
          <w:rFonts w:ascii="Trebuchet MS" w:hAnsi="Trebuchet MS"/>
        </w:rPr>
        <w:t>Parallel planning should be evident and used to reduce any potential delay.</w:t>
      </w:r>
    </w:p>
    <w:p w:rsidR="00336A1A" w:rsidRPr="001E3A1F" w:rsidRDefault="00336A1A" w:rsidP="001E3A1F">
      <w:pPr>
        <w:pStyle w:val="ListParagraph"/>
        <w:numPr>
          <w:ilvl w:val="0"/>
          <w:numId w:val="8"/>
        </w:numPr>
        <w:spacing w:after="120"/>
        <w:contextualSpacing w:val="0"/>
        <w:jc w:val="both"/>
        <w:rPr>
          <w:rFonts w:ascii="Trebuchet MS" w:hAnsi="Trebuchet MS"/>
        </w:rPr>
      </w:pPr>
      <w:r w:rsidRPr="001E3A1F">
        <w:rPr>
          <w:rFonts w:ascii="Trebuchet MS" w:hAnsi="Trebuchet MS"/>
        </w:rPr>
        <w:t xml:space="preserve">Where permanence options are being considered such as adoption, Special Guardianship Order, Child Arrangements Order, then these should be a positive choice for children. </w:t>
      </w:r>
    </w:p>
    <w:p w:rsidR="00336A1A" w:rsidRPr="001E3A1F" w:rsidRDefault="00336A1A" w:rsidP="001E3A1F">
      <w:pPr>
        <w:pStyle w:val="ListParagraph"/>
        <w:numPr>
          <w:ilvl w:val="0"/>
          <w:numId w:val="8"/>
        </w:numPr>
        <w:spacing w:after="120"/>
        <w:contextualSpacing w:val="0"/>
        <w:jc w:val="both"/>
        <w:rPr>
          <w:rFonts w:ascii="Trebuchet MS" w:hAnsi="Trebuchet MS"/>
        </w:rPr>
      </w:pPr>
      <w:r w:rsidRPr="001E3A1F">
        <w:rPr>
          <w:rFonts w:ascii="Trebuchet MS" w:hAnsi="Trebuchet MS"/>
        </w:rPr>
        <w:t xml:space="preserve">Plans should be evidence based and provide a clear rationale for the care plan of the child. </w:t>
      </w:r>
    </w:p>
    <w:p w:rsidR="00336A1A" w:rsidRPr="001E3A1F" w:rsidRDefault="00AC3996" w:rsidP="001E3A1F">
      <w:pPr>
        <w:spacing w:after="120"/>
        <w:jc w:val="both"/>
        <w:rPr>
          <w:rFonts w:ascii="Trebuchet MS" w:hAnsi="Trebuchet MS"/>
        </w:rPr>
      </w:pPr>
      <w:r w:rsidRPr="001E3A1F">
        <w:rPr>
          <w:rFonts w:ascii="Trebuchet MS" w:hAnsi="Trebuchet MS"/>
        </w:rPr>
        <w:t>The group m</w:t>
      </w:r>
      <w:r w:rsidR="00336A1A" w:rsidRPr="001E3A1F">
        <w:rPr>
          <w:rFonts w:ascii="Trebuchet MS" w:hAnsi="Trebuchet MS"/>
        </w:rPr>
        <w:t xml:space="preserve">anager </w:t>
      </w:r>
      <w:r w:rsidRPr="001E3A1F">
        <w:rPr>
          <w:rFonts w:ascii="Trebuchet MS" w:hAnsi="Trebuchet MS"/>
        </w:rPr>
        <w:t>will chair the meeting and the social worker and practice m</w:t>
      </w:r>
      <w:r w:rsidR="00336A1A" w:rsidRPr="001E3A1F">
        <w:rPr>
          <w:rFonts w:ascii="Trebuchet MS" w:hAnsi="Trebuchet MS"/>
        </w:rPr>
        <w:t xml:space="preserve">anager will both attend. The minute taker will send the </w:t>
      </w:r>
      <w:r w:rsidR="00805D4F" w:rsidRPr="001E3A1F">
        <w:rPr>
          <w:rFonts w:ascii="Trebuchet MS" w:hAnsi="Trebuchet MS"/>
        </w:rPr>
        <w:t xml:space="preserve">draft </w:t>
      </w:r>
      <w:r w:rsidR="00336A1A" w:rsidRPr="001E3A1F">
        <w:rPr>
          <w:rFonts w:ascii="Trebuchet MS" w:hAnsi="Trebuchet MS"/>
        </w:rPr>
        <w:t xml:space="preserve">minutes to </w:t>
      </w:r>
      <w:r w:rsidR="00F4724D" w:rsidRPr="001E3A1F">
        <w:rPr>
          <w:rFonts w:ascii="Trebuchet MS" w:hAnsi="Trebuchet MS"/>
        </w:rPr>
        <w:t xml:space="preserve">the </w:t>
      </w:r>
      <w:r w:rsidR="00805D4F" w:rsidRPr="001E3A1F">
        <w:rPr>
          <w:rFonts w:ascii="Trebuchet MS" w:hAnsi="Trebuchet MS"/>
        </w:rPr>
        <w:t xml:space="preserve">legal adviser within 2 working days of the meeting. The legal adviser will check over the draft </w:t>
      </w:r>
      <w:r w:rsidR="00F422E1" w:rsidRPr="001E3A1F">
        <w:rPr>
          <w:rFonts w:ascii="Trebuchet MS" w:hAnsi="Trebuchet MS"/>
        </w:rPr>
        <w:t>minutes</w:t>
      </w:r>
      <w:r w:rsidR="00805D4F" w:rsidRPr="001E3A1F">
        <w:rPr>
          <w:rFonts w:ascii="Trebuchet MS" w:hAnsi="Trebuchet MS"/>
        </w:rPr>
        <w:t xml:space="preserve"> and forward to the group manager within 5 working days of the meeting. The group manager will agree the minutes within a further 2 working days. The social worker will be responsible for distributing the minutes to everyone at the meeting (other than the legal representatives) and ensures the MBP minutes are added to ‘Documents’ in Frameworki</w:t>
      </w:r>
      <w:r w:rsidR="001D2A1A" w:rsidRPr="001E3A1F">
        <w:rPr>
          <w:rFonts w:ascii="Trebuchet MS" w:hAnsi="Trebuchet MS"/>
        </w:rPr>
        <w:t xml:space="preserve"> once these have been finalised</w:t>
      </w:r>
      <w:r w:rsidR="00805D4F" w:rsidRPr="001E3A1F">
        <w:rPr>
          <w:rFonts w:ascii="Trebuchet MS" w:hAnsi="Trebuchet MS"/>
        </w:rPr>
        <w:t xml:space="preserve">. </w:t>
      </w:r>
      <w:r w:rsidR="006276FD" w:rsidRPr="001E3A1F">
        <w:rPr>
          <w:rFonts w:ascii="Trebuchet MS" w:hAnsi="Trebuchet MS"/>
        </w:rPr>
        <w:t xml:space="preserve">The legal adviser will distribute the minutes to other legal representatives. </w:t>
      </w:r>
      <w:r w:rsidRPr="001E3A1F">
        <w:rPr>
          <w:rFonts w:ascii="Trebuchet MS" w:hAnsi="Trebuchet MS"/>
        </w:rPr>
        <w:t>The service l</w:t>
      </w:r>
      <w:r w:rsidR="00336A1A" w:rsidRPr="001E3A1F">
        <w:rPr>
          <w:rFonts w:ascii="Trebuchet MS" w:hAnsi="Trebuchet MS"/>
        </w:rPr>
        <w:t xml:space="preserve">ead will </w:t>
      </w:r>
      <w:r w:rsidR="00F4724D" w:rsidRPr="001E3A1F">
        <w:rPr>
          <w:rFonts w:ascii="Trebuchet MS" w:hAnsi="Trebuchet MS"/>
        </w:rPr>
        <w:t xml:space="preserve">be asked to </w:t>
      </w:r>
      <w:r w:rsidR="00336A1A" w:rsidRPr="001E3A1F">
        <w:rPr>
          <w:rFonts w:ascii="Trebuchet MS" w:hAnsi="Trebuchet MS"/>
        </w:rPr>
        <w:t xml:space="preserve">authorise the commissioning of any expert assessments, and </w:t>
      </w:r>
      <w:r w:rsidR="00AD06A4" w:rsidRPr="001E3A1F">
        <w:rPr>
          <w:rFonts w:ascii="Trebuchet MS" w:hAnsi="Trebuchet MS"/>
        </w:rPr>
        <w:t xml:space="preserve">authorise the commencement of care proceedings </w:t>
      </w:r>
      <w:r w:rsidR="00336A1A" w:rsidRPr="001E3A1F">
        <w:rPr>
          <w:rFonts w:ascii="Trebuchet MS" w:hAnsi="Trebuchet MS"/>
        </w:rPr>
        <w:t xml:space="preserve">if </w:t>
      </w:r>
      <w:r w:rsidR="00AD06A4" w:rsidRPr="001E3A1F">
        <w:rPr>
          <w:rFonts w:ascii="Trebuchet MS" w:hAnsi="Trebuchet MS"/>
        </w:rPr>
        <w:t xml:space="preserve">required. </w:t>
      </w:r>
      <w:r w:rsidR="00336A1A" w:rsidRPr="001E3A1F">
        <w:rPr>
          <w:rFonts w:ascii="Trebuchet MS" w:hAnsi="Trebuchet MS"/>
        </w:rPr>
        <w:t xml:space="preserve"> </w:t>
      </w:r>
    </w:p>
    <w:p w:rsidR="00F4724D" w:rsidRPr="001E3A1F" w:rsidRDefault="00AC3996" w:rsidP="001E3A1F">
      <w:pPr>
        <w:jc w:val="both"/>
        <w:rPr>
          <w:rFonts w:ascii="Trebuchet MS" w:hAnsi="Trebuchet MS"/>
          <w:u w:val="single"/>
        </w:rPr>
      </w:pPr>
      <w:r w:rsidRPr="001E3A1F">
        <w:rPr>
          <w:rFonts w:ascii="Trebuchet MS" w:hAnsi="Trebuchet MS"/>
          <w:u w:val="single"/>
        </w:rPr>
        <w:t>Case o</w:t>
      </w:r>
      <w:r w:rsidR="00336A1A" w:rsidRPr="001E3A1F">
        <w:rPr>
          <w:rFonts w:ascii="Trebuchet MS" w:hAnsi="Trebuchet MS"/>
          <w:u w:val="single"/>
        </w:rPr>
        <w:t>versight</w:t>
      </w:r>
    </w:p>
    <w:p w:rsidR="00AD06A4" w:rsidRPr="001E3A1F" w:rsidRDefault="00336A1A" w:rsidP="001E3A1F">
      <w:pPr>
        <w:spacing w:after="120"/>
        <w:jc w:val="both"/>
        <w:rPr>
          <w:rFonts w:ascii="Trebuchet MS" w:hAnsi="Trebuchet MS"/>
        </w:rPr>
      </w:pPr>
      <w:r w:rsidRPr="001E3A1F">
        <w:rPr>
          <w:rFonts w:ascii="Trebuchet MS" w:hAnsi="Trebuchet MS"/>
        </w:rPr>
        <w:t>Case oversight must be maintained to ensure timely progress and at any point, the decision could be taken to instigate care proceedings if required. Depending on case specifics, this could be achieved through all or a combination of the following:</w:t>
      </w:r>
    </w:p>
    <w:p w:rsidR="00336A1A" w:rsidRPr="001E3A1F" w:rsidRDefault="00AC3996" w:rsidP="001E3A1F">
      <w:pPr>
        <w:pStyle w:val="ListParagraph"/>
        <w:numPr>
          <w:ilvl w:val="0"/>
          <w:numId w:val="11"/>
        </w:numPr>
        <w:contextualSpacing w:val="0"/>
        <w:jc w:val="both"/>
        <w:rPr>
          <w:rFonts w:ascii="Trebuchet MS" w:hAnsi="Trebuchet MS"/>
        </w:rPr>
      </w:pPr>
      <w:r w:rsidRPr="001E3A1F">
        <w:rPr>
          <w:rFonts w:ascii="Trebuchet MS" w:hAnsi="Trebuchet MS"/>
        </w:rPr>
        <w:t>Case supervision between the s</w:t>
      </w:r>
      <w:r w:rsidR="00336A1A" w:rsidRPr="001E3A1F">
        <w:rPr>
          <w:rFonts w:ascii="Trebuchet MS" w:hAnsi="Trebuchet MS"/>
        </w:rPr>
        <w:t xml:space="preserve">ocial </w:t>
      </w:r>
      <w:r w:rsidRPr="001E3A1F">
        <w:rPr>
          <w:rFonts w:ascii="Trebuchet MS" w:hAnsi="Trebuchet MS"/>
        </w:rPr>
        <w:t>worker and practice m</w:t>
      </w:r>
      <w:r w:rsidR="00336A1A" w:rsidRPr="001E3A1F">
        <w:rPr>
          <w:rFonts w:ascii="Trebuchet MS" w:hAnsi="Trebuchet MS"/>
        </w:rPr>
        <w:t>anager</w:t>
      </w:r>
    </w:p>
    <w:p w:rsidR="00336A1A" w:rsidRPr="001E3A1F" w:rsidRDefault="00AC3996" w:rsidP="001E3A1F">
      <w:pPr>
        <w:pStyle w:val="ListParagraph"/>
        <w:numPr>
          <w:ilvl w:val="0"/>
          <w:numId w:val="11"/>
        </w:numPr>
        <w:contextualSpacing w:val="0"/>
        <w:jc w:val="both"/>
        <w:rPr>
          <w:rFonts w:ascii="Trebuchet MS" w:hAnsi="Trebuchet MS"/>
        </w:rPr>
      </w:pPr>
      <w:r w:rsidRPr="001E3A1F">
        <w:rPr>
          <w:rFonts w:ascii="Trebuchet MS" w:hAnsi="Trebuchet MS"/>
        </w:rPr>
        <w:t>Three-way meeting between the social worker, practice manager and group m</w:t>
      </w:r>
      <w:r w:rsidR="00336A1A" w:rsidRPr="001E3A1F">
        <w:rPr>
          <w:rFonts w:ascii="Trebuchet MS" w:hAnsi="Trebuchet MS"/>
        </w:rPr>
        <w:t>anager</w:t>
      </w:r>
    </w:p>
    <w:p w:rsidR="00336A1A" w:rsidRPr="001E3A1F" w:rsidRDefault="00336A1A" w:rsidP="001E3A1F">
      <w:pPr>
        <w:pStyle w:val="ListParagraph"/>
        <w:numPr>
          <w:ilvl w:val="0"/>
          <w:numId w:val="11"/>
        </w:numPr>
        <w:contextualSpacing w:val="0"/>
        <w:jc w:val="both"/>
        <w:rPr>
          <w:rFonts w:ascii="Trebuchet MS" w:hAnsi="Trebuchet MS"/>
        </w:rPr>
      </w:pPr>
      <w:r w:rsidRPr="001E3A1F">
        <w:rPr>
          <w:rFonts w:ascii="Trebuchet MS" w:hAnsi="Trebuchet MS"/>
        </w:rPr>
        <w:t>Review Meeting Before Proceedings</w:t>
      </w:r>
    </w:p>
    <w:p w:rsidR="00336A1A" w:rsidRPr="001E3A1F" w:rsidRDefault="00AC3996" w:rsidP="001E3A1F">
      <w:pPr>
        <w:pStyle w:val="ListParagraph"/>
        <w:numPr>
          <w:ilvl w:val="0"/>
          <w:numId w:val="11"/>
        </w:numPr>
        <w:spacing w:after="120"/>
        <w:ind w:left="714" w:hanging="357"/>
        <w:contextualSpacing w:val="0"/>
        <w:jc w:val="both"/>
        <w:rPr>
          <w:rFonts w:ascii="Trebuchet MS" w:hAnsi="Trebuchet MS"/>
        </w:rPr>
      </w:pPr>
      <w:r w:rsidRPr="001E3A1F">
        <w:rPr>
          <w:rFonts w:ascii="Trebuchet MS" w:hAnsi="Trebuchet MS"/>
        </w:rPr>
        <w:t>Legal a</w:t>
      </w:r>
      <w:r w:rsidR="006276FD" w:rsidRPr="001E3A1F">
        <w:rPr>
          <w:rFonts w:ascii="Trebuchet MS" w:hAnsi="Trebuchet MS"/>
        </w:rPr>
        <w:t>dvice as required on decision whether to issue care proceedings</w:t>
      </w:r>
      <w:r w:rsidR="00AD06A4" w:rsidRPr="001E3A1F">
        <w:rPr>
          <w:rFonts w:ascii="Trebuchet MS" w:hAnsi="Trebuchet MS"/>
        </w:rPr>
        <w:t xml:space="preserve"> or any other relevant issues </w:t>
      </w:r>
    </w:p>
    <w:p w:rsidR="00AD06A4" w:rsidRPr="001E3A1F" w:rsidRDefault="00336A1A" w:rsidP="001E3A1F">
      <w:pPr>
        <w:jc w:val="both"/>
        <w:rPr>
          <w:rFonts w:ascii="Trebuchet MS" w:hAnsi="Trebuchet MS"/>
        </w:rPr>
      </w:pPr>
      <w:r w:rsidRPr="001E3A1F">
        <w:rPr>
          <w:rFonts w:ascii="Trebuchet MS" w:hAnsi="Trebuchet MS"/>
          <w:u w:val="single"/>
        </w:rPr>
        <w:t>Final Meeting Before Proceedings</w:t>
      </w:r>
    </w:p>
    <w:p w:rsidR="00336A1A" w:rsidRPr="001E3A1F" w:rsidRDefault="00AD06A4" w:rsidP="001E3A1F">
      <w:pPr>
        <w:spacing w:after="120"/>
        <w:jc w:val="both"/>
        <w:rPr>
          <w:rFonts w:ascii="Trebuchet MS" w:hAnsi="Trebuchet MS"/>
        </w:rPr>
      </w:pPr>
      <w:r w:rsidRPr="001E3A1F">
        <w:rPr>
          <w:rFonts w:ascii="Trebuchet MS" w:hAnsi="Trebuchet MS"/>
        </w:rPr>
        <w:t xml:space="preserve">By </w:t>
      </w:r>
      <w:r w:rsidR="006276FD" w:rsidRPr="001E3A1F">
        <w:rPr>
          <w:rFonts w:ascii="Trebuchet MS" w:hAnsi="Trebuchet MS"/>
        </w:rPr>
        <w:t>week 13</w:t>
      </w:r>
      <w:r w:rsidR="00336A1A" w:rsidRPr="001E3A1F">
        <w:rPr>
          <w:rFonts w:ascii="Trebuchet MS" w:hAnsi="Trebuchet MS"/>
        </w:rPr>
        <w:t xml:space="preserve"> (from Init</w:t>
      </w:r>
      <w:r w:rsidR="006276FD" w:rsidRPr="001E3A1F">
        <w:rPr>
          <w:rFonts w:ascii="Trebuchet MS" w:hAnsi="Trebuchet MS"/>
        </w:rPr>
        <w:t>ial Meeting Before Proceedings) at the latest,</w:t>
      </w:r>
      <w:r w:rsidR="00336A1A" w:rsidRPr="001E3A1F">
        <w:rPr>
          <w:rFonts w:ascii="Trebuchet MS" w:hAnsi="Trebuchet MS"/>
        </w:rPr>
        <w:t xml:space="preserve"> the Local Authority Care Plan for the child(ren) will be ratified:</w:t>
      </w:r>
    </w:p>
    <w:p w:rsidR="00336A1A" w:rsidRPr="001E3A1F" w:rsidRDefault="00AC3996" w:rsidP="001E3A1F">
      <w:pPr>
        <w:pStyle w:val="ListParagraph"/>
        <w:numPr>
          <w:ilvl w:val="0"/>
          <w:numId w:val="12"/>
        </w:numPr>
        <w:spacing w:after="120"/>
        <w:contextualSpacing w:val="0"/>
        <w:jc w:val="both"/>
        <w:rPr>
          <w:rFonts w:ascii="Trebuchet MS" w:hAnsi="Trebuchet MS"/>
        </w:rPr>
      </w:pPr>
      <w:r w:rsidRPr="001E3A1F">
        <w:rPr>
          <w:rFonts w:ascii="Trebuchet MS" w:hAnsi="Trebuchet MS"/>
        </w:rPr>
        <w:t>Group m</w:t>
      </w:r>
      <w:r w:rsidR="00336A1A" w:rsidRPr="001E3A1F">
        <w:rPr>
          <w:rFonts w:ascii="Trebuchet MS" w:hAnsi="Trebuchet MS"/>
        </w:rPr>
        <w:t>anager authorises the plan if pre-proceedings are to be concluded and not progressed to care proceedings</w:t>
      </w:r>
    </w:p>
    <w:p w:rsidR="00336A1A" w:rsidRPr="001E3A1F" w:rsidRDefault="00AC3996" w:rsidP="001E3A1F">
      <w:pPr>
        <w:pStyle w:val="ListParagraph"/>
        <w:numPr>
          <w:ilvl w:val="0"/>
          <w:numId w:val="12"/>
        </w:numPr>
        <w:spacing w:after="120"/>
        <w:contextualSpacing w:val="0"/>
        <w:jc w:val="both"/>
        <w:rPr>
          <w:rFonts w:ascii="Trebuchet MS" w:hAnsi="Trebuchet MS"/>
        </w:rPr>
      </w:pPr>
      <w:r w:rsidRPr="001E3A1F">
        <w:rPr>
          <w:rFonts w:ascii="Trebuchet MS" w:hAnsi="Trebuchet MS"/>
        </w:rPr>
        <w:t>Service l</w:t>
      </w:r>
      <w:r w:rsidR="00336A1A" w:rsidRPr="001E3A1F">
        <w:rPr>
          <w:rFonts w:ascii="Trebuchet MS" w:hAnsi="Trebuchet MS"/>
        </w:rPr>
        <w:t>eader authorises the plan if the outcome is to issue care proceedings</w:t>
      </w:r>
    </w:p>
    <w:p w:rsidR="00336A1A" w:rsidRPr="001E3A1F" w:rsidRDefault="00336A1A" w:rsidP="001E3A1F">
      <w:pPr>
        <w:spacing w:after="120"/>
        <w:jc w:val="both"/>
        <w:rPr>
          <w:rFonts w:ascii="Trebuchet MS" w:hAnsi="Trebuchet MS"/>
        </w:rPr>
      </w:pPr>
      <w:r w:rsidRPr="001E3A1F">
        <w:rPr>
          <w:rFonts w:ascii="Trebuchet MS" w:hAnsi="Trebuchet MS"/>
        </w:rPr>
        <w:t xml:space="preserve">In exceptional circumstances, an extension beyond the 14 week limit for pre-proceedings may be necessary. If an extension is required, this needs to </w:t>
      </w:r>
      <w:r w:rsidR="006276FD" w:rsidRPr="001E3A1F">
        <w:rPr>
          <w:rFonts w:ascii="Trebuchet MS" w:hAnsi="Trebuchet MS"/>
        </w:rPr>
        <w:t xml:space="preserve">be </w:t>
      </w:r>
      <w:r w:rsidR="00AC3996" w:rsidRPr="001E3A1F">
        <w:rPr>
          <w:rFonts w:ascii="Trebuchet MS" w:hAnsi="Trebuchet MS"/>
        </w:rPr>
        <w:t>authorised by the service l</w:t>
      </w:r>
      <w:r w:rsidRPr="001E3A1F">
        <w:rPr>
          <w:rFonts w:ascii="Trebuchet MS" w:hAnsi="Trebuchet MS"/>
        </w:rPr>
        <w:t>ead.</w:t>
      </w:r>
    </w:p>
    <w:p w:rsidR="00336A1A" w:rsidRPr="001E3A1F" w:rsidRDefault="00336A1A" w:rsidP="001E3A1F">
      <w:pPr>
        <w:spacing w:after="120"/>
        <w:jc w:val="both"/>
        <w:rPr>
          <w:rFonts w:ascii="Trebuchet MS" w:hAnsi="Trebuchet MS"/>
        </w:rPr>
      </w:pPr>
      <w:r w:rsidRPr="001E3A1F">
        <w:rPr>
          <w:rFonts w:ascii="Trebuchet MS" w:hAnsi="Trebuchet MS"/>
        </w:rPr>
        <w:t>At the Final Meeting Before Proceedings (</w:t>
      </w:r>
      <w:r w:rsidR="00AD06A4" w:rsidRPr="001E3A1F">
        <w:rPr>
          <w:rFonts w:ascii="Trebuchet MS" w:hAnsi="Trebuchet MS"/>
        </w:rPr>
        <w:t xml:space="preserve">by </w:t>
      </w:r>
      <w:r w:rsidRPr="001E3A1F">
        <w:rPr>
          <w:rFonts w:ascii="Trebuchet MS" w:hAnsi="Trebuchet MS"/>
        </w:rPr>
        <w:t>week 14), the relevant people will be in attendance. The care plan will have been finalised in light of all assessments (including those of family members) having been concluded. The</w:t>
      </w:r>
      <w:r w:rsidR="006276FD" w:rsidRPr="001E3A1F">
        <w:rPr>
          <w:rFonts w:ascii="Trebuchet MS" w:hAnsi="Trebuchet MS"/>
        </w:rPr>
        <w:t xml:space="preserve"> family will have been </w:t>
      </w:r>
      <w:r w:rsidR="00AD06A4" w:rsidRPr="001E3A1F">
        <w:rPr>
          <w:rFonts w:ascii="Trebuchet MS" w:hAnsi="Trebuchet MS"/>
        </w:rPr>
        <w:t xml:space="preserve">sent all of the relevant assessment and </w:t>
      </w:r>
      <w:r w:rsidR="006276FD" w:rsidRPr="001E3A1F">
        <w:rPr>
          <w:rFonts w:ascii="Trebuchet MS" w:hAnsi="Trebuchet MS"/>
        </w:rPr>
        <w:t xml:space="preserve">advised </w:t>
      </w:r>
      <w:r w:rsidRPr="001E3A1F">
        <w:rPr>
          <w:rFonts w:ascii="Trebuchet MS" w:hAnsi="Trebuchet MS"/>
        </w:rPr>
        <w:t xml:space="preserve">of the local </w:t>
      </w:r>
      <w:r w:rsidR="00AD06A4" w:rsidRPr="001E3A1F">
        <w:rPr>
          <w:rFonts w:ascii="Trebuchet MS" w:hAnsi="Trebuchet MS"/>
        </w:rPr>
        <w:t>a</w:t>
      </w:r>
      <w:r w:rsidRPr="001E3A1F">
        <w:rPr>
          <w:rFonts w:ascii="Trebuchet MS" w:hAnsi="Trebuchet MS"/>
        </w:rPr>
        <w:t xml:space="preserve">uthority plan. </w:t>
      </w:r>
    </w:p>
    <w:p w:rsidR="00336A1A" w:rsidRPr="001E3A1F" w:rsidRDefault="00336A1A" w:rsidP="001E3A1F">
      <w:pPr>
        <w:spacing w:after="120"/>
        <w:jc w:val="both"/>
        <w:rPr>
          <w:rFonts w:ascii="Trebuchet MS" w:hAnsi="Trebuchet MS"/>
        </w:rPr>
      </w:pPr>
      <w:r w:rsidRPr="001E3A1F">
        <w:rPr>
          <w:rFonts w:ascii="Trebuchet MS" w:hAnsi="Trebuchet MS"/>
        </w:rPr>
        <w:t>If care pro</w:t>
      </w:r>
      <w:r w:rsidR="00AC3996" w:rsidRPr="001E3A1F">
        <w:rPr>
          <w:rFonts w:ascii="Trebuchet MS" w:hAnsi="Trebuchet MS"/>
        </w:rPr>
        <w:t>ceedings are to be issued, the social w</w:t>
      </w:r>
      <w:r w:rsidRPr="001E3A1F">
        <w:rPr>
          <w:rFonts w:ascii="Trebuchet MS" w:hAnsi="Trebuchet MS"/>
        </w:rPr>
        <w:t xml:space="preserve">orker will </w:t>
      </w:r>
      <w:r w:rsidR="00AD06A4" w:rsidRPr="001E3A1F">
        <w:rPr>
          <w:rFonts w:ascii="Trebuchet MS" w:hAnsi="Trebuchet MS"/>
        </w:rPr>
        <w:t xml:space="preserve">aim to </w:t>
      </w:r>
      <w:r w:rsidRPr="001E3A1F">
        <w:rPr>
          <w:rFonts w:ascii="Trebuchet MS" w:hAnsi="Trebuchet MS"/>
        </w:rPr>
        <w:t xml:space="preserve">ensure that all </w:t>
      </w:r>
      <w:r w:rsidR="00AD06A4" w:rsidRPr="001E3A1F">
        <w:rPr>
          <w:rFonts w:ascii="Trebuchet MS" w:hAnsi="Trebuchet MS"/>
        </w:rPr>
        <w:t xml:space="preserve">required </w:t>
      </w:r>
      <w:r w:rsidRPr="001E3A1F">
        <w:rPr>
          <w:rFonts w:ascii="Trebuchet MS" w:hAnsi="Trebuchet MS"/>
        </w:rPr>
        <w:t>court documents are provided to legal services within two working weeks (unless there is a need to issue more urgently)</w:t>
      </w:r>
      <w:r w:rsidR="00AD06A4" w:rsidRPr="001E3A1F">
        <w:rPr>
          <w:rFonts w:ascii="Trebuchet MS" w:hAnsi="Trebuchet MS"/>
        </w:rPr>
        <w:t xml:space="preserve"> of the MBP</w:t>
      </w:r>
      <w:r w:rsidRPr="001E3A1F">
        <w:rPr>
          <w:rFonts w:ascii="Trebuchet MS" w:hAnsi="Trebuchet MS"/>
        </w:rPr>
        <w:t xml:space="preserve">. </w:t>
      </w:r>
    </w:p>
    <w:p w:rsidR="00CC3B35" w:rsidRDefault="00CC3B35" w:rsidP="001E3A1F">
      <w:pPr>
        <w:jc w:val="both"/>
        <w:rPr>
          <w:rFonts w:ascii="Trebuchet MS" w:hAnsi="Trebuchet MS"/>
          <w:b/>
        </w:rPr>
      </w:pPr>
    </w:p>
    <w:p w:rsidR="001A2BFD" w:rsidRDefault="001A2BFD" w:rsidP="001E3A1F">
      <w:pPr>
        <w:jc w:val="both"/>
        <w:rPr>
          <w:rFonts w:ascii="Trebuchet MS" w:hAnsi="Trebuchet MS"/>
          <w:b/>
        </w:rPr>
      </w:pPr>
    </w:p>
    <w:p w:rsidR="001A2BFD" w:rsidRPr="001E3A1F" w:rsidRDefault="001A2BFD" w:rsidP="001E3A1F">
      <w:pPr>
        <w:jc w:val="both"/>
        <w:rPr>
          <w:rFonts w:ascii="Trebuchet MS" w:hAnsi="Trebuchet MS"/>
          <w:b/>
        </w:rPr>
      </w:pPr>
    </w:p>
    <w:p w:rsidR="00764157" w:rsidRPr="001E3A1F" w:rsidRDefault="00764157" w:rsidP="001E3A1F">
      <w:pPr>
        <w:jc w:val="both"/>
        <w:rPr>
          <w:rFonts w:ascii="Trebuchet MS" w:hAnsi="Trebuchet MS"/>
          <w:b/>
        </w:rPr>
      </w:pPr>
    </w:p>
    <w:p w:rsidR="00336A1A" w:rsidRPr="001E3A1F" w:rsidRDefault="00C64D36" w:rsidP="001E3A1F">
      <w:pPr>
        <w:spacing w:after="120"/>
        <w:ind w:left="-851"/>
        <w:jc w:val="both"/>
        <w:rPr>
          <w:rFonts w:ascii="Trebuchet MS" w:hAnsi="Trebuchet MS"/>
          <w:b/>
          <w:color w:val="548DD4" w:themeColor="text2" w:themeTint="99"/>
        </w:rPr>
      </w:pPr>
      <w:r w:rsidRPr="001E3A1F">
        <w:rPr>
          <w:rFonts w:ascii="Trebuchet MS" w:hAnsi="Trebuchet MS"/>
          <w:b/>
          <w:color w:val="548DD4" w:themeColor="text2" w:themeTint="99"/>
        </w:rPr>
        <w:t>8.1.7</w:t>
      </w:r>
      <w:r w:rsidRPr="001E3A1F">
        <w:rPr>
          <w:rFonts w:ascii="Trebuchet MS" w:hAnsi="Trebuchet MS"/>
          <w:b/>
          <w:color w:val="548DD4" w:themeColor="text2" w:themeTint="99"/>
        </w:rPr>
        <w:tab/>
      </w:r>
      <w:r w:rsidR="00336A1A" w:rsidRPr="001E3A1F">
        <w:rPr>
          <w:rFonts w:ascii="Trebuchet MS" w:hAnsi="Trebuchet MS"/>
          <w:b/>
          <w:color w:val="548DD4" w:themeColor="text2" w:themeTint="99"/>
        </w:rPr>
        <w:t xml:space="preserve">Starting Care Proceedings </w:t>
      </w:r>
    </w:p>
    <w:p w:rsidR="00D73E1C" w:rsidRPr="001E3A1F" w:rsidRDefault="00D73E1C" w:rsidP="001E3A1F">
      <w:pPr>
        <w:spacing w:after="120"/>
        <w:jc w:val="both"/>
        <w:rPr>
          <w:rFonts w:ascii="Trebuchet MS" w:eastAsia="Times New Roman" w:hAnsi="Trebuchet MS" w:cs="Arial"/>
          <w:bCs/>
          <w:color w:val="3366FF"/>
          <w:u w:val="single"/>
          <w:lang w:eastAsia="en-GB"/>
        </w:rPr>
      </w:pPr>
      <w:r w:rsidRPr="001E3A1F">
        <w:rPr>
          <w:rFonts w:ascii="Trebuchet MS" w:hAnsi="Trebuchet MS"/>
        </w:rPr>
        <w:t>If having assessed the parenting offered during the pre-proceedings period the parenting has not improved and /</w:t>
      </w:r>
      <w:r w:rsidR="006276FD" w:rsidRPr="001E3A1F">
        <w:rPr>
          <w:rFonts w:ascii="Trebuchet MS" w:hAnsi="Trebuchet MS"/>
        </w:rPr>
        <w:t>or is not meeting the child’s</w:t>
      </w:r>
      <w:r w:rsidRPr="001E3A1F">
        <w:rPr>
          <w:rFonts w:ascii="Trebuchet MS" w:hAnsi="Trebuchet MS"/>
        </w:rPr>
        <w:t xml:space="preserve"> needs, consideration should be given to instigating care proceedings.</w:t>
      </w:r>
      <w:r w:rsidR="00EC62D4" w:rsidRPr="001E3A1F">
        <w:rPr>
          <w:rFonts w:ascii="Trebuchet MS" w:hAnsi="Trebuchet MS"/>
        </w:rPr>
        <w:t xml:space="preserve"> Care proceedings must follow the Case Management Checklist &amp; Flowchart.</w:t>
      </w:r>
    </w:p>
    <w:bookmarkStart w:id="6" w:name="_MON_1530878459"/>
    <w:bookmarkEnd w:id="6"/>
    <w:p w:rsidR="00EC62D4" w:rsidRPr="001E3A1F" w:rsidRDefault="00EC62D4" w:rsidP="001E3A1F">
      <w:pPr>
        <w:spacing w:after="120"/>
        <w:jc w:val="both"/>
        <w:rPr>
          <w:rFonts w:ascii="Trebuchet MS" w:hAnsi="Trebuchet MS"/>
          <w:color w:val="3366FF"/>
          <w:u w:val="single"/>
        </w:rPr>
      </w:pPr>
      <w:r w:rsidRPr="001E3A1F">
        <w:rPr>
          <w:rFonts w:ascii="Trebuchet MS" w:hAnsi="Trebuchet MS"/>
          <w:color w:val="3366FF"/>
          <w:u w:val="single"/>
        </w:rPr>
        <w:object w:dxaOrig="1551" w:dyaOrig="1004" w14:anchorId="1C4D4EFC">
          <v:shape id="_x0000_i1030" type="#_x0000_t75" style="width:77.55pt;height:50.2pt" o:ole="">
            <v:imagedata r:id="rId24" o:title=""/>
          </v:shape>
          <o:OLEObject Type="Embed" ProgID="Word.Document.12" ShapeID="_x0000_i1030" DrawAspect="Icon" ObjectID="_1534315291" r:id="rId25">
            <o:FieldCodes>\s</o:FieldCodes>
          </o:OLEObject>
        </w:object>
      </w:r>
    </w:p>
    <w:p w:rsidR="00336A1A" w:rsidRPr="001E3A1F" w:rsidRDefault="00035EF5" w:rsidP="001E3A1F">
      <w:pPr>
        <w:pStyle w:val="ListParagraph"/>
        <w:numPr>
          <w:ilvl w:val="0"/>
          <w:numId w:val="85"/>
        </w:numPr>
        <w:ind w:left="-284" w:firstLine="0"/>
        <w:contextualSpacing w:val="0"/>
        <w:jc w:val="both"/>
        <w:rPr>
          <w:rFonts w:ascii="Trebuchet MS" w:hAnsi="Trebuchet MS"/>
          <w:b/>
          <w:u w:val="single"/>
        </w:rPr>
      </w:pPr>
      <w:r w:rsidRPr="001E3A1F">
        <w:rPr>
          <w:rFonts w:ascii="Trebuchet MS" w:hAnsi="Trebuchet MS"/>
          <w:b/>
          <w:u w:val="single"/>
        </w:rPr>
        <w:t>Stage</w:t>
      </w:r>
      <w:r w:rsidR="00336A1A" w:rsidRPr="001E3A1F">
        <w:rPr>
          <w:rFonts w:ascii="Trebuchet MS" w:hAnsi="Trebuchet MS"/>
          <w:b/>
          <w:u w:val="single"/>
        </w:rPr>
        <w:t xml:space="preserve"> 1 - Issue and allocation</w:t>
      </w:r>
    </w:p>
    <w:p w:rsidR="00EC62D4" w:rsidRPr="001E3A1F" w:rsidRDefault="00336A1A" w:rsidP="001E3A1F">
      <w:pPr>
        <w:spacing w:after="120"/>
        <w:jc w:val="both"/>
        <w:rPr>
          <w:rFonts w:ascii="Trebuchet MS" w:hAnsi="Trebuchet MS"/>
        </w:rPr>
      </w:pPr>
      <w:r w:rsidRPr="001E3A1F">
        <w:rPr>
          <w:rFonts w:ascii="Trebuchet MS" w:hAnsi="Trebuchet MS"/>
        </w:rPr>
        <w:t>Before a decision can be made to initiate care proceedings, a</w:t>
      </w:r>
      <w:r w:rsidR="0007479E" w:rsidRPr="001E3A1F">
        <w:rPr>
          <w:rFonts w:ascii="Trebuchet MS" w:hAnsi="Trebuchet MS"/>
        </w:rPr>
        <w:t>uthorisation from the relevant service l</w:t>
      </w:r>
      <w:r w:rsidRPr="001E3A1F">
        <w:rPr>
          <w:rFonts w:ascii="Trebuchet MS" w:hAnsi="Trebuchet MS"/>
        </w:rPr>
        <w:t>ead must be obtained.</w:t>
      </w:r>
      <w:r w:rsidRPr="001E3A1F">
        <w:t xml:space="preserve"> </w:t>
      </w:r>
      <w:r w:rsidRPr="001E3A1F">
        <w:rPr>
          <w:rFonts w:ascii="Trebuchet MS" w:hAnsi="Trebuchet MS"/>
        </w:rPr>
        <w:t>Once the decision has been mad</w:t>
      </w:r>
      <w:r w:rsidR="0007479E" w:rsidRPr="001E3A1F">
        <w:rPr>
          <w:rFonts w:ascii="Trebuchet MS" w:hAnsi="Trebuchet MS"/>
        </w:rPr>
        <w:t>e to initiate</w:t>
      </w:r>
      <w:r w:rsidR="001D2A1A" w:rsidRPr="001E3A1F">
        <w:rPr>
          <w:rFonts w:ascii="Trebuchet MS" w:hAnsi="Trebuchet MS"/>
        </w:rPr>
        <w:t xml:space="preserve"> care</w:t>
      </w:r>
      <w:r w:rsidR="0007479E" w:rsidRPr="001E3A1F">
        <w:rPr>
          <w:rFonts w:ascii="Trebuchet MS" w:hAnsi="Trebuchet MS"/>
        </w:rPr>
        <w:t xml:space="preserve"> proceedings, the social w</w:t>
      </w:r>
      <w:r w:rsidRPr="001E3A1F">
        <w:rPr>
          <w:rFonts w:ascii="Trebuchet MS" w:hAnsi="Trebuchet MS"/>
        </w:rPr>
        <w:t xml:space="preserve">orker will </w:t>
      </w:r>
      <w:r w:rsidR="001D2A1A" w:rsidRPr="001E3A1F">
        <w:rPr>
          <w:rFonts w:ascii="Trebuchet MS" w:hAnsi="Trebuchet MS"/>
        </w:rPr>
        <w:t>inform the parents and the legal adviser will also inform the other legal representatives. If the PLO process has not been undertaken it would be usual to send</w:t>
      </w:r>
      <w:r w:rsidRPr="001E3A1F">
        <w:rPr>
          <w:rFonts w:ascii="Trebuchet MS" w:hAnsi="Trebuchet MS"/>
        </w:rPr>
        <w:t xml:space="preserve"> </w:t>
      </w:r>
      <w:r w:rsidR="003C526B" w:rsidRPr="001E3A1F">
        <w:rPr>
          <w:rFonts w:ascii="Trebuchet MS" w:hAnsi="Trebuchet MS"/>
        </w:rPr>
        <w:t xml:space="preserve">to </w:t>
      </w:r>
      <w:r w:rsidRPr="001E3A1F">
        <w:rPr>
          <w:rFonts w:ascii="Trebuchet MS" w:hAnsi="Trebuchet MS"/>
        </w:rPr>
        <w:t xml:space="preserve">the parents/those with parental responsibility, a letter of </w:t>
      </w:r>
      <w:r w:rsidR="00DB0FB7" w:rsidRPr="001E3A1F">
        <w:rPr>
          <w:rFonts w:ascii="Trebuchet MS" w:hAnsi="Trebuchet MS"/>
        </w:rPr>
        <w:t>issue that</w:t>
      </w:r>
      <w:r w:rsidRPr="001E3A1F">
        <w:rPr>
          <w:rFonts w:ascii="Trebuchet MS" w:hAnsi="Trebuchet MS"/>
        </w:rPr>
        <w:t xml:space="preserve"> states that care proceedings are to be i</w:t>
      </w:r>
      <w:r w:rsidR="00DB0FB7" w:rsidRPr="001E3A1F">
        <w:rPr>
          <w:rFonts w:ascii="Trebuchet MS" w:hAnsi="Trebuchet MS"/>
        </w:rPr>
        <w:t>ssued</w:t>
      </w:r>
      <w:r w:rsidR="00EC62D4" w:rsidRPr="001E3A1F">
        <w:rPr>
          <w:rFonts w:ascii="Trebuchet MS" w:hAnsi="Trebuchet MS"/>
        </w:rPr>
        <w:t xml:space="preserve">. This would not be appropriate if to send such a letter increases safeguarding concerns. If this is the case, then legal advice should be sought. </w:t>
      </w:r>
      <w:r w:rsidR="00DB0FB7" w:rsidRPr="001E3A1F">
        <w:rPr>
          <w:rFonts w:ascii="Trebuchet MS" w:hAnsi="Trebuchet MS"/>
        </w:rPr>
        <w:t xml:space="preserve"> </w:t>
      </w:r>
    </w:p>
    <w:bookmarkStart w:id="7" w:name="_MON_1530878537"/>
    <w:bookmarkEnd w:id="7"/>
    <w:p w:rsidR="001D2A1A" w:rsidRPr="001E3A1F" w:rsidRDefault="00EC62D4" w:rsidP="001E3A1F">
      <w:pPr>
        <w:spacing w:after="120"/>
        <w:jc w:val="both"/>
        <w:rPr>
          <w:rFonts w:ascii="Trebuchet MS" w:hAnsi="Trebuchet MS"/>
          <w:color w:val="3366FF"/>
          <w:u w:val="single"/>
        </w:rPr>
      </w:pPr>
      <w:r w:rsidRPr="001E3A1F">
        <w:rPr>
          <w:rFonts w:ascii="Trebuchet MS" w:hAnsi="Trebuchet MS"/>
        </w:rPr>
        <w:object w:dxaOrig="1551" w:dyaOrig="1004" w14:anchorId="4A17BBA7">
          <v:shape id="_x0000_i1031" type="#_x0000_t75" style="width:77.55pt;height:50.2pt" o:ole="">
            <v:imagedata r:id="rId26" o:title=""/>
          </v:shape>
          <o:OLEObject Type="Embed" ProgID="Word.Document.12" ShapeID="_x0000_i1031" DrawAspect="Icon" ObjectID="_1534315292" r:id="rId27">
            <o:FieldCodes>\s</o:FieldCodes>
          </o:OLEObject>
        </w:object>
      </w:r>
    </w:p>
    <w:p w:rsidR="00F30E1A" w:rsidRPr="001E3A1F" w:rsidRDefault="00F30E1A" w:rsidP="001E3A1F">
      <w:pPr>
        <w:jc w:val="both"/>
        <w:rPr>
          <w:rFonts w:ascii="Trebuchet MS" w:hAnsi="Trebuchet MS"/>
          <w:b/>
        </w:rPr>
      </w:pPr>
      <w:r w:rsidRPr="001E3A1F">
        <w:rPr>
          <w:rFonts w:ascii="Trebuchet MS" w:hAnsi="Trebuchet MS"/>
          <w:b/>
        </w:rPr>
        <w:t>Local authority documentation</w:t>
      </w:r>
    </w:p>
    <w:p w:rsidR="00BF7877" w:rsidRPr="001E3A1F" w:rsidRDefault="00336A1A" w:rsidP="001E3A1F">
      <w:pPr>
        <w:spacing w:after="120"/>
        <w:jc w:val="both"/>
        <w:rPr>
          <w:rFonts w:ascii="Trebuchet MS" w:hAnsi="Trebuchet MS"/>
        </w:rPr>
      </w:pPr>
      <w:r w:rsidRPr="001E3A1F">
        <w:rPr>
          <w:rFonts w:ascii="Trebuchet MS" w:hAnsi="Trebuchet MS"/>
        </w:rPr>
        <w:t xml:space="preserve">The social worker and local authority solicitor will then prepare the </w:t>
      </w:r>
      <w:r w:rsidR="00F30E1A" w:rsidRPr="001E3A1F">
        <w:rPr>
          <w:rFonts w:ascii="Trebuchet MS" w:hAnsi="Trebuchet MS"/>
        </w:rPr>
        <w:t xml:space="preserve">application and </w:t>
      </w:r>
      <w:r w:rsidRPr="001E3A1F">
        <w:rPr>
          <w:rFonts w:ascii="Trebuchet MS" w:hAnsi="Trebuchet MS"/>
        </w:rPr>
        <w:t>document</w:t>
      </w:r>
      <w:r w:rsidR="00035EF5" w:rsidRPr="001E3A1F">
        <w:rPr>
          <w:rFonts w:ascii="Trebuchet MS" w:hAnsi="Trebuchet MS"/>
        </w:rPr>
        <w:t xml:space="preserve">s that are required for court. </w:t>
      </w:r>
      <w:r w:rsidRPr="001E3A1F">
        <w:rPr>
          <w:rFonts w:ascii="Trebuchet MS" w:hAnsi="Trebuchet MS"/>
        </w:rPr>
        <w:t xml:space="preserve">A lack of documentation should never prevent a case being brought to court too quickly where this is essential in order to protect a child. </w:t>
      </w:r>
    </w:p>
    <w:p w:rsidR="00336A1A" w:rsidRPr="001E3A1F" w:rsidRDefault="00336A1A" w:rsidP="001E3A1F">
      <w:pPr>
        <w:spacing w:after="120"/>
        <w:jc w:val="both"/>
        <w:rPr>
          <w:rFonts w:ascii="Trebuchet MS" w:hAnsi="Trebuchet MS"/>
        </w:rPr>
      </w:pPr>
      <w:r w:rsidRPr="001E3A1F">
        <w:rPr>
          <w:rFonts w:ascii="Trebuchet MS" w:hAnsi="Trebuchet MS"/>
        </w:rPr>
        <w:t xml:space="preserve">Where a particular piece of documentation cannot be supplied immediately, the local authority must state on the application form the reasons why it cannot be included and confirm the date when the document(s) will be submitted to the court. Further directions relating to any missing documentation will also be made at the Case Management Hearing. </w:t>
      </w:r>
    </w:p>
    <w:p w:rsidR="00336A1A" w:rsidRPr="001E3A1F" w:rsidRDefault="00336A1A" w:rsidP="001E3A1F">
      <w:pPr>
        <w:jc w:val="both"/>
        <w:rPr>
          <w:rFonts w:ascii="Trebuchet MS" w:hAnsi="Trebuchet MS"/>
          <w:b/>
        </w:rPr>
      </w:pPr>
      <w:r w:rsidRPr="001E3A1F">
        <w:rPr>
          <w:rFonts w:ascii="Trebuchet MS" w:hAnsi="Trebuchet MS"/>
          <w:b/>
        </w:rPr>
        <w:t>Documents to be filed with the court</w:t>
      </w:r>
    </w:p>
    <w:p w:rsidR="00336A1A" w:rsidRPr="001E3A1F" w:rsidRDefault="00336A1A" w:rsidP="001E3A1F">
      <w:pPr>
        <w:jc w:val="both"/>
        <w:rPr>
          <w:rFonts w:ascii="Trebuchet MS" w:hAnsi="Trebuchet MS"/>
        </w:rPr>
      </w:pPr>
      <w:r w:rsidRPr="001E3A1F">
        <w:rPr>
          <w:rFonts w:ascii="Trebuchet MS" w:hAnsi="Trebuchet MS"/>
        </w:rPr>
        <w:t xml:space="preserve">The following </w:t>
      </w:r>
      <w:r w:rsidR="00F30E1A" w:rsidRPr="001E3A1F">
        <w:rPr>
          <w:rFonts w:ascii="Trebuchet MS" w:hAnsi="Trebuchet MS"/>
        </w:rPr>
        <w:t xml:space="preserve">annex </w:t>
      </w:r>
      <w:r w:rsidRPr="001E3A1F">
        <w:rPr>
          <w:rFonts w:ascii="Trebuchet MS" w:hAnsi="Trebuchet MS"/>
        </w:rPr>
        <w:t xml:space="preserve">documents must be attached to the application filed with the court on </w:t>
      </w:r>
      <w:r w:rsidRPr="001E3A1F">
        <w:rPr>
          <w:rFonts w:ascii="Trebuchet MS" w:hAnsi="Trebuchet MS"/>
          <w:b/>
        </w:rPr>
        <w:t>Day 1</w:t>
      </w:r>
      <w:r w:rsidRPr="001E3A1F">
        <w:rPr>
          <w:rFonts w:ascii="Trebuchet MS" w:hAnsi="Trebuchet MS"/>
        </w:rPr>
        <w:t>:</w:t>
      </w:r>
    </w:p>
    <w:p w:rsidR="00336A1A" w:rsidRPr="001E3A1F" w:rsidRDefault="00610A79" w:rsidP="001E3A1F">
      <w:pPr>
        <w:pStyle w:val="ListParagraph"/>
        <w:numPr>
          <w:ilvl w:val="0"/>
          <w:numId w:val="13"/>
        </w:numPr>
        <w:contextualSpacing w:val="0"/>
        <w:jc w:val="both"/>
        <w:rPr>
          <w:rFonts w:ascii="Trebuchet MS" w:hAnsi="Trebuchet MS"/>
        </w:rPr>
      </w:pPr>
      <w:r w:rsidRPr="001E3A1F">
        <w:rPr>
          <w:rFonts w:ascii="Trebuchet MS" w:hAnsi="Trebuchet MS"/>
        </w:rPr>
        <w:t xml:space="preserve">The social work </w:t>
      </w:r>
      <w:r w:rsidR="0007479E" w:rsidRPr="001E3A1F">
        <w:rPr>
          <w:rFonts w:ascii="Trebuchet MS" w:hAnsi="Trebuchet MS"/>
        </w:rPr>
        <w:t>c</w:t>
      </w:r>
      <w:r w:rsidR="00336A1A" w:rsidRPr="001E3A1F">
        <w:rPr>
          <w:rFonts w:ascii="Trebuchet MS" w:hAnsi="Trebuchet MS"/>
        </w:rPr>
        <w:t>hronology</w:t>
      </w:r>
    </w:p>
    <w:p w:rsidR="00336A1A" w:rsidRPr="001E3A1F" w:rsidRDefault="00336A1A" w:rsidP="001E3A1F">
      <w:pPr>
        <w:pStyle w:val="ListParagraph"/>
        <w:numPr>
          <w:ilvl w:val="0"/>
          <w:numId w:val="13"/>
        </w:numPr>
        <w:contextualSpacing w:val="0"/>
        <w:jc w:val="both"/>
        <w:rPr>
          <w:rFonts w:ascii="Trebuchet MS" w:hAnsi="Trebuchet MS"/>
        </w:rPr>
      </w:pPr>
      <w:r w:rsidRPr="001E3A1F">
        <w:rPr>
          <w:rFonts w:ascii="Trebuchet MS" w:hAnsi="Trebuchet MS"/>
        </w:rPr>
        <w:t>The social work statement and genogram</w:t>
      </w:r>
    </w:p>
    <w:p w:rsidR="00336A1A" w:rsidRPr="001E3A1F" w:rsidRDefault="00336A1A" w:rsidP="001E3A1F">
      <w:pPr>
        <w:pStyle w:val="ListParagraph"/>
        <w:numPr>
          <w:ilvl w:val="0"/>
          <w:numId w:val="13"/>
        </w:numPr>
        <w:contextualSpacing w:val="0"/>
        <w:jc w:val="both"/>
        <w:rPr>
          <w:rFonts w:ascii="Trebuchet MS" w:hAnsi="Trebuchet MS"/>
        </w:rPr>
      </w:pPr>
      <w:r w:rsidRPr="001E3A1F">
        <w:rPr>
          <w:rFonts w:ascii="Trebuchet MS" w:hAnsi="Trebuchet MS"/>
        </w:rPr>
        <w:t>Comprehensive assessment to which the social work statement refers to and on which the local authority relies on</w:t>
      </w:r>
    </w:p>
    <w:p w:rsidR="00336A1A" w:rsidRPr="001E3A1F" w:rsidRDefault="00336A1A" w:rsidP="001E3A1F">
      <w:pPr>
        <w:pStyle w:val="ListParagraph"/>
        <w:numPr>
          <w:ilvl w:val="0"/>
          <w:numId w:val="13"/>
        </w:numPr>
        <w:contextualSpacing w:val="0"/>
        <w:jc w:val="both"/>
        <w:rPr>
          <w:rFonts w:ascii="Trebuchet MS" w:hAnsi="Trebuchet MS"/>
        </w:rPr>
      </w:pPr>
      <w:r w:rsidRPr="001E3A1F">
        <w:rPr>
          <w:rFonts w:ascii="Trebuchet MS" w:hAnsi="Trebuchet MS"/>
        </w:rPr>
        <w:t>The care plan</w:t>
      </w:r>
    </w:p>
    <w:p w:rsidR="00336A1A" w:rsidRPr="001E3A1F" w:rsidRDefault="0007479E" w:rsidP="001E3A1F">
      <w:pPr>
        <w:pStyle w:val="ListParagraph"/>
        <w:numPr>
          <w:ilvl w:val="0"/>
          <w:numId w:val="13"/>
        </w:numPr>
        <w:spacing w:after="120"/>
        <w:ind w:left="714" w:hanging="357"/>
        <w:contextualSpacing w:val="0"/>
        <w:jc w:val="both"/>
        <w:rPr>
          <w:rFonts w:ascii="Trebuchet MS" w:hAnsi="Trebuchet MS"/>
        </w:rPr>
      </w:pPr>
      <w:r w:rsidRPr="001E3A1F">
        <w:rPr>
          <w:rFonts w:ascii="Trebuchet MS" w:hAnsi="Trebuchet MS"/>
        </w:rPr>
        <w:t>Index of c</w:t>
      </w:r>
      <w:r w:rsidR="00336A1A" w:rsidRPr="001E3A1F">
        <w:rPr>
          <w:rFonts w:ascii="Trebuchet MS" w:hAnsi="Trebuchet MS"/>
        </w:rPr>
        <w:t>hecklist documents</w:t>
      </w:r>
    </w:p>
    <w:p w:rsidR="00336A1A" w:rsidRPr="001E3A1F" w:rsidRDefault="00336A1A" w:rsidP="001E3A1F">
      <w:pPr>
        <w:jc w:val="both"/>
        <w:rPr>
          <w:rFonts w:ascii="Trebuchet MS" w:hAnsi="Trebuchet MS"/>
        </w:rPr>
      </w:pPr>
      <w:r w:rsidRPr="001E3A1F">
        <w:rPr>
          <w:rFonts w:ascii="Trebuchet MS" w:eastAsia="Times New Roman" w:hAnsi="Trebuchet MS" w:cs="Arial"/>
          <w:b/>
          <w:bCs/>
          <w:lang w:eastAsia="en-GB"/>
        </w:rPr>
        <w:t xml:space="preserve">Documents to be </w:t>
      </w:r>
      <w:r w:rsidR="00610A79" w:rsidRPr="001E3A1F">
        <w:rPr>
          <w:rFonts w:ascii="Trebuchet MS" w:eastAsia="Times New Roman" w:hAnsi="Trebuchet MS" w:cs="Arial"/>
          <w:b/>
          <w:bCs/>
          <w:lang w:eastAsia="en-GB"/>
        </w:rPr>
        <w:t>served</w:t>
      </w:r>
      <w:r w:rsidR="0007479E" w:rsidRPr="001E3A1F">
        <w:rPr>
          <w:rFonts w:ascii="Trebuchet MS" w:eastAsia="Times New Roman" w:hAnsi="Trebuchet MS" w:cs="Arial"/>
          <w:b/>
          <w:bCs/>
          <w:lang w:eastAsia="en-GB"/>
        </w:rPr>
        <w:t xml:space="preserve"> on the other p</w:t>
      </w:r>
      <w:r w:rsidRPr="001E3A1F">
        <w:rPr>
          <w:rFonts w:ascii="Trebuchet MS" w:eastAsia="Times New Roman" w:hAnsi="Trebuchet MS" w:cs="Arial"/>
          <w:b/>
          <w:bCs/>
          <w:lang w:eastAsia="en-GB"/>
        </w:rPr>
        <w:t>arties (but not filed with the court)</w:t>
      </w:r>
    </w:p>
    <w:p w:rsidR="00336A1A" w:rsidRPr="001E3A1F" w:rsidRDefault="00336A1A" w:rsidP="001E3A1F">
      <w:pPr>
        <w:spacing w:after="120"/>
        <w:jc w:val="both"/>
        <w:rPr>
          <w:rFonts w:ascii="Trebuchet MS" w:hAnsi="Trebuchet MS"/>
        </w:rPr>
      </w:pPr>
      <w:r w:rsidRPr="001E3A1F">
        <w:rPr>
          <w:rFonts w:ascii="Trebuchet MS" w:hAnsi="Trebuchet MS"/>
        </w:rPr>
        <w:t xml:space="preserve">On </w:t>
      </w:r>
      <w:r w:rsidRPr="001E3A1F">
        <w:rPr>
          <w:rFonts w:ascii="Trebuchet MS" w:hAnsi="Trebuchet MS"/>
          <w:b/>
        </w:rPr>
        <w:t xml:space="preserve">Day 2, </w:t>
      </w:r>
      <w:r w:rsidRPr="001E3A1F">
        <w:rPr>
          <w:rFonts w:ascii="Trebuchet MS" w:hAnsi="Trebuchet MS"/>
        </w:rPr>
        <w:t xml:space="preserve">the local authority must serve on the other parties (but must not file with the court unless expressly directed to do so), the application form and annex documents are set out above, together with the ‘evidential checklist documents’. These are evidential and other </w:t>
      </w:r>
      <w:r w:rsidR="00610A79" w:rsidRPr="001E3A1F">
        <w:rPr>
          <w:rFonts w:ascii="Trebuchet MS" w:hAnsi="Trebuchet MS"/>
        </w:rPr>
        <w:t>documents that</w:t>
      </w:r>
      <w:r w:rsidRPr="001E3A1F">
        <w:rPr>
          <w:rFonts w:ascii="Trebuchet MS" w:hAnsi="Trebuchet MS"/>
        </w:rPr>
        <w:t xml:space="preserve"> already exist within the local authority’s files including:</w:t>
      </w:r>
    </w:p>
    <w:p w:rsidR="00336A1A" w:rsidRPr="001E3A1F" w:rsidRDefault="00336A1A" w:rsidP="001E3A1F">
      <w:pPr>
        <w:pStyle w:val="ListParagraph"/>
        <w:numPr>
          <w:ilvl w:val="0"/>
          <w:numId w:val="15"/>
        </w:numPr>
        <w:spacing w:after="120"/>
        <w:ind w:left="714" w:hanging="357"/>
        <w:contextualSpacing w:val="0"/>
        <w:jc w:val="both"/>
        <w:rPr>
          <w:rFonts w:ascii="Trebuchet MS" w:hAnsi="Trebuchet MS"/>
        </w:rPr>
      </w:pPr>
      <w:r w:rsidRPr="001E3A1F">
        <w:rPr>
          <w:rFonts w:ascii="Trebuchet MS" w:hAnsi="Trebuchet MS"/>
        </w:rPr>
        <w:t>Previous court orders (including foreign orders) and judgements/reasons</w:t>
      </w:r>
    </w:p>
    <w:p w:rsidR="00336A1A" w:rsidRPr="001E3A1F" w:rsidRDefault="00336A1A" w:rsidP="001E3A1F">
      <w:pPr>
        <w:pStyle w:val="ListParagraph"/>
        <w:numPr>
          <w:ilvl w:val="0"/>
          <w:numId w:val="15"/>
        </w:numPr>
        <w:spacing w:after="120"/>
        <w:ind w:left="714" w:hanging="357"/>
        <w:contextualSpacing w:val="0"/>
        <w:jc w:val="both"/>
        <w:rPr>
          <w:rFonts w:ascii="Trebuchet MS" w:hAnsi="Trebuchet MS"/>
        </w:rPr>
      </w:pPr>
      <w:r w:rsidRPr="001E3A1F">
        <w:rPr>
          <w:rFonts w:ascii="Trebuchet MS" w:hAnsi="Trebuchet MS"/>
        </w:rPr>
        <w:t>Any assessment materials relevant to key issues, including capacity to litigate, section 7, or section 37 orders</w:t>
      </w:r>
    </w:p>
    <w:p w:rsidR="00336A1A" w:rsidRPr="001E3A1F" w:rsidRDefault="00336A1A" w:rsidP="001E3A1F">
      <w:pPr>
        <w:pStyle w:val="ListParagraph"/>
        <w:numPr>
          <w:ilvl w:val="0"/>
          <w:numId w:val="15"/>
        </w:numPr>
        <w:spacing w:after="120"/>
        <w:ind w:left="714" w:hanging="357"/>
        <w:contextualSpacing w:val="0"/>
        <w:jc w:val="both"/>
        <w:rPr>
          <w:rFonts w:ascii="Trebuchet MS" w:hAnsi="Trebuchet MS"/>
        </w:rPr>
      </w:pPr>
      <w:r w:rsidRPr="001E3A1F">
        <w:rPr>
          <w:rFonts w:ascii="Trebuchet MS" w:hAnsi="Trebuchet MS"/>
        </w:rPr>
        <w:t>Single, joint of inter-agency reports such as health, education, home office, and immigration tribunal documents</w:t>
      </w:r>
    </w:p>
    <w:p w:rsidR="00336A1A" w:rsidRPr="001E3A1F" w:rsidRDefault="00336A1A" w:rsidP="001E3A1F">
      <w:pPr>
        <w:spacing w:after="120"/>
        <w:jc w:val="both"/>
        <w:rPr>
          <w:rFonts w:ascii="Trebuchet MS" w:hAnsi="Trebuchet MS"/>
        </w:rPr>
      </w:pPr>
      <w:r w:rsidRPr="001E3A1F">
        <w:rPr>
          <w:rFonts w:ascii="Trebuchet MS" w:hAnsi="Trebuchet MS"/>
        </w:rPr>
        <w:t>Documents to be disclosed on request by any party:</w:t>
      </w:r>
    </w:p>
    <w:p w:rsidR="00336A1A" w:rsidRPr="001E3A1F" w:rsidRDefault="00336A1A" w:rsidP="001E3A1F">
      <w:pPr>
        <w:pStyle w:val="ListParagraph"/>
        <w:numPr>
          <w:ilvl w:val="0"/>
          <w:numId w:val="14"/>
        </w:numPr>
        <w:spacing w:after="120"/>
        <w:ind w:hanging="357"/>
        <w:contextualSpacing w:val="0"/>
        <w:jc w:val="both"/>
        <w:rPr>
          <w:rFonts w:ascii="Trebuchet MS" w:hAnsi="Trebuchet MS"/>
        </w:rPr>
      </w:pPr>
      <w:r w:rsidRPr="001E3A1F">
        <w:rPr>
          <w:rFonts w:ascii="Trebuchet MS" w:hAnsi="Trebuchet MS"/>
        </w:rPr>
        <w:t>Decision making records including:</w:t>
      </w:r>
    </w:p>
    <w:p w:rsidR="00336A1A" w:rsidRPr="001E3A1F" w:rsidRDefault="00336A1A" w:rsidP="001E3A1F">
      <w:pPr>
        <w:pStyle w:val="ListParagraph"/>
        <w:numPr>
          <w:ilvl w:val="0"/>
          <w:numId w:val="16"/>
        </w:numPr>
        <w:spacing w:after="120"/>
        <w:ind w:hanging="357"/>
        <w:contextualSpacing w:val="0"/>
        <w:jc w:val="both"/>
        <w:rPr>
          <w:rFonts w:ascii="Trebuchet MS" w:hAnsi="Trebuchet MS"/>
        </w:rPr>
      </w:pPr>
      <w:r w:rsidRPr="001E3A1F">
        <w:rPr>
          <w:rFonts w:ascii="Trebuchet MS" w:hAnsi="Trebuchet MS"/>
        </w:rPr>
        <w:t>Records of key discussions with the family</w:t>
      </w:r>
    </w:p>
    <w:p w:rsidR="00336A1A" w:rsidRPr="001E3A1F" w:rsidRDefault="00336A1A" w:rsidP="001E3A1F">
      <w:pPr>
        <w:pStyle w:val="ListParagraph"/>
        <w:numPr>
          <w:ilvl w:val="0"/>
          <w:numId w:val="16"/>
        </w:numPr>
        <w:spacing w:after="120"/>
        <w:ind w:hanging="357"/>
        <w:contextualSpacing w:val="0"/>
        <w:jc w:val="both"/>
        <w:rPr>
          <w:rFonts w:ascii="Trebuchet MS" w:hAnsi="Trebuchet MS"/>
        </w:rPr>
      </w:pPr>
      <w:r w:rsidRPr="001E3A1F">
        <w:rPr>
          <w:rFonts w:ascii="Trebuchet MS" w:hAnsi="Trebuchet MS"/>
        </w:rPr>
        <w:t>Key local authority minutes and records for the child</w:t>
      </w:r>
    </w:p>
    <w:p w:rsidR="00336A1A" w:rsidRPr="001E3A1F" w:rsidRDefault="00336A1A" w:rsidP="001E3A1F">
      <w:pPr>
        <w:pStyle w:val="ListParagraph"/>
        <w:numPr>
          <w:ilvl w:val="0"/>
          <w:numId w:val="16"/>
        </w:numPr>
        <w:spacing w:after="120"/>
        <w:ind w:hanging="357"/>
        <w:contextualSpacing w:val="0"/>
        <w:jc w:val="both"/>
        <w:rPr>
          <w:rFonts w:ascii="Trebuchet MS" w:hAnsi="Trebuchet MS"/>
        </w:rPr>
      </w:pPr>
      <w:r w:rsidRPr="001E3A1F">
        <w:rPr>
          <w:rFonts w:ascii="Trebuchet MS" w:hAnsi="Trebuchet MS"/>
        </w:rPr>
        <w:t>Pre-existing Care plans (</w:t>
      </w:r>
      <w:r w:rsidR="00B91AF0" w:rsidRPr="001E3A1F">
        <w:rPr>
          <w:rFonts w:ascii="Trebuchet MS" w:hAnsi="Trebuchet MS"/>
        </w:rPr>
        <w:t>e.g.</w:t>
      </w:r>
      <w:r w:rsidRPr="001E3A1F">
        <w:rPr>
          <w:rFonts w:ascii="Trebuchet MS" w:hAnsi="Trebuchet MS"/>
        </w:rPr>
        <w:t xml:space="preserve"> Early Help Plan), Child Looked After Care plan, Child Protection Plan</w:t>
      </w:r>
    </w:p>
    <w:p w:rsidR="00336A1A" w:rsidRPr="001E3A1F" w:rsidRDefault="00336A1A" w:rsidP="001E3A1F">
      <w:pPr>
        <w:pStyle w:val="ListParagraph"/>
        <w:numPr>
          <w:ilvl w:val="0"/>
          <w:numId w:val="16"/>
        </w:numPr>
        <w:spacing w:after="120"/>
        <w:ind w:hanging="357"/>
        <w:contextualSpacing w:val="0"/>
        <w:jc w:val="both"/>
        <w:rPr>
          <w:rFonts w:ascii="Trebuchet MS" w:hAnsi="Trebuchet MS"/>
        </w:rPr>
      </w:pPr>
      <w:r w:rsidRPr="001E3A1F">
        <w:rPr>
          <w:rFonts w:ascii="Trebuchet MS" w:hAnsi="Trebuchet MS"/>
        </w:rPr>
        <w:t>Letters before proceedings</w:t>
      </w:r>
    </w:p>
    <w:p w:rsidR="00336A1A" w:rsidRPr="001E3A1F" w:rsidRDefault="00336A1A" w:rsidP="001E3A1F">
      <w:pPr>
        <w:pStyle w:val="ListParagraph"/>
        <w:numPr>
          <w:ilvl w:val="0"/>
          <w:numId w:val="16"/>
        </w:numPr>
        <w:spacing w:after="120"/>
        <w:ind w:hanging="357"/>
        <w:contextualSpacing w:val="0"/>
        <w:jc w:val="both"/>
        <w:rPr>
          <w:rFonts w:ascii="Trebuchet MS" w:hAnsi="Trebuchet MS"/>
        </w:rPr>
      </w:pPr>
      <w:r w:rsidRPr="001E3A1F">
        <w:rPr>
          <w:rFonts w:ascii="Trebuchet MS" w:hAnsi="Trebuchet MS"/>
        </w:rPr>
        <w:t>Any issues as to jurisdiction/international element should be flagged with the court</w:t>
      </w:r>
    </w:p>
    <w:p w:rsidR="003313D3" w:rsidRPr="001E3A1F" w:rsidRDefault="00FF169E" w:rsidP="001E3A1F">
      <w:pPr>
        <w:spacing w:after="120"/>
        <w:jc w:val="both"/>
        <w:rPr>
          <w:rFonts w:ascii="Trebuchet MS" w:hAnsi="Trebuchet MS"/>
        </w:rPr>
      </w:pPr>
      <w:r w:rsidRPr="001E3A1F">
        <w:rPr>
          <w:rFonts w:ascii="Trebuchet MS" w:hAnsi="Trebuchet MS"/>
        </w:rPr>
        <w:t xml:space="preserve">Checklist documents are not to be older than two years on the day of issue, unless the local authority relies on them as evidence. </w:t>
      </w:r>
    </w:p>
    <w:p w:rsidR="00AD48F2" w:rsidRPr="001E3A1F" w:rsidRDefault="00610A79" w:rsidP="001E3A1F">
      <w:pPr>
        <w:pStyle w:val="ListParagraph"/>
        <w:numPr>
          <w:ilvl w:val="0"/>
          <w:numId w:val="85"/>
        </w:numPr>
        <w:ind w:left="-284" w:firstLine="0"/>
        <w:contextualSpacing w:val="0"/>
        <w:jc w:val="both"/>
        <w:rPr>
          <w:rFonts w:ascii="Trebuchet MS" w:hAnsi="Trebuchet MS"/>
          <w:b/>
          <w:u w:val="single"/>
        </w:rPr>
      </w:pPr>
      <w:r w:rsidRPr="001E3A1F">
        <w:rPr>
          <w:rFonts w:ascii="Trebuchet MS" w:hAnsi="Trebuchet MS"/>
          <w:b/>
          <w:u w:val="single"/>
        </w:rPr>
        <w:t>Stage</w:t>
      </w:r>
      <w:r w:rsidR="00336A1A" w:rsidRPr="001E3A1F">
        <w:rPr>
          <w:rFonts w:ascii="Trebuchet MS" w:hAnsi="Trebuchet MS"/>
          <w:b/>
          <w:u w:val="single"/>
        </w:rPr>
        <w:t xml:space="preserve"> 2 - Case Management Hearing (CMH), not before Day 12 and not later </w:t>
      </w:r>
    </w:p>
    <w:p w:rsidR="00336A1A" w:rsidRPr="001E3A1F" w:rsidRDefault="00AD48F2" w:rsidP="001E3A1F">
      <w:pPr>
        <w:pStyle w:val="ListParagraph"/>
        <w:ind w:left="-284" w:firstLine="284"/>
        <w:contextualSpacing w:val="0"/>
        <w:jc w:val="both"/>
        <w:rPr>
          <w:rFonts w:ascii="Trebuchet MS" w:hAnsi="Trebuchet MS"/>
          <w:b/>
          <w:u w:val="single"/>
        </w:rPr>
      </w:pPr>
      <w:r w:rsidRPr="001E3A1F">
        <w:rPr>
          <w:rFonts w:ascii="Trebuchet MS" w:hAnsi="Trebuchet MS"/>
          <w:b/>
          <w:u w:val="single"/>
        </w:rPr>
        <w:t>t</w:t>
      </w:r>
      <w:r w:rsidR="00336A1A" w:rsidRPr="001E3A1F">
        <w:rPr>
          <w:rFonts w:ascii="Trebuchet MS" w:hAnsi="Trebuchet MS"/>
          <w:b/>
          <w:u w:val="single"/>
        </w:rPr>
        <w:t>han Day</w:t>
      </w:r>
      <w:r w:rsidRPr="001E3A1F">
        <w:rPr>
          <w:rFonts w:ascii="Trebuchet MS" w:hAnsi="Trebuchet MS"/>
          <w:b/>
          <w:u w:val="single"/>
        </w:rPr>
        <w:t xml:space="preserve"> </w:t>
      </w:r>
      <w:r w:rsidR="00336A1A" w:rsidRPr="001E3A1F">
        <w:rPr>
          <w:rFonts w:ascii="Trebuchet MS" w:hAnsi="Trebuchet MS"/>
          <w:b/>
          <w:u w:val="single"/>
        </w:rPr>
        <w:t>18</w:t>
      </w:r>
    </w:p>
    <w:p w:rsidR="00336A1A" w:rsidRPr="001E3A1F" w:rsidRDefault="00336A1A" w:rsidP="001E3A1F">
      <w:pPr>
        <w:spacing w:after="120"/>
        <w:jc w:val="both"/>
        <w:rPr>
          <w:rFonts w:ascii="Trebuchet MS" w:hAnsi="Trebuchet MS"/>
        </w:rPr>
      </w:pPr>
      <w:r w:rsidRPr="001E3A1F">
        <w:rPr>
          <w:rFonts w:ascii="Trebuchet MS" w:hAnsi="Trebuchet MS"/>
        </w:rPr>
        <w:t>It is vital that the first Case Management Hearing is effective in order to meet the 26-week deadline.</w:t>
      </w:r>
      <w:r w:rsidR="00012C01" w:rsidRPr="001E3A1F">
        <w:rPr>
          <w:rFonts w:ascii="Trebuchet MS" w:hAnsi="Trebuchet MS"/>
        </w:rPr>
        <w:t xml:space="preserve"> </w:t>
      </w:r>
      <w:r w:rsidRPr="001E3A1F">
        <w:rPr>
          <w:rFonts w:ascii="Trebuchet MS" w:hAnsi="Trebuchet MS"/>
        </w:rPr>
        <w:t>Two clear days before the Case Management Hearing, the advocates will meet. The meeting may include ‘litigants in person’ but not social care or other professionals. At the conclusion, the local authority advocate will file a draft Case Management Order. If necessary this will identify proposed experts and draft questions. The meeting will notify the court imme</w:t>
      </w:r>
      <w:r w:rsidR="00F3592C" w:rsidRPr="001E3A1F">
        <w:rPr>
          <w:rFonts w:ascii="Trebuchet MS" w:hAnsi="Trebuchet MS"/>
        </w:rPr>
        <w:t>diately if a contested interim Care O</w:t>
      </w:r>
      <w:r w:rsidRPr="001E3A1F">
        <w:rPr>
          <w:rFonts w:ascii="Trebuchet MS" w:hAnsi="Trebuchet MS"/>
        </w:rPr>
        <w:t>rder hearing appears necessary.</w:t>
      </w:r>
    </w:p>
    <w:p w:rsidR="00F3592C" w:rsidRPr="001E3A1F" w:rsidRDefault="00336A1A" w:rsidP="001E3A1F">
      <w:pPr>
        <w:spacing w:after="120"/>
        <w:jc w:val="both"/>
        <w:rPr>
          <w:rFonts w:ascii="Trebuchet MS" w:hAnsi="Trebuchet MS"/>
        </w:rPr>
      </w:pPr>
      <w:r w:rsidRPr="001E3A1F">
        <w:rPr>
          <w:rFonts w:ascii="Trebuchet MS" w:hAnsi="Trebuchet MS"/>
        </w:rPr>
        <w:t xml:space="preserve">The child’s social worker must attend the Case Management Hearing and instruct the local authority advocate, appropriately supported by their practice manger. </w:t>
      </w:r>
      <w:r w:rsidR="00012C01" w:rsidRPr="001E3A1F">
        <w:rPr>
          <w:rFonts w:ascii="Trebuchet MS" w:hAnsi="Trebuchet MS"/>
        </w:rPr>
        <w:t xml:space="preserve">It is expected that full case management will take place at the Case Management Hearing. The parties must be prepared to deal with all relevant case management issues. </w:t>
      </w:r>
      <w:r w:rsidRPr="001E3A1F">
        <w:rPr>
          <w:rFonts w:ascii="Trebuchet MS" w:hAnsi="Trebuchet MS"/>
        </w:rPr>
        <w:t xml:space="preserve">A further Case Management Hearing (FCMH) may be held, but only if necessary and in any event no later than Day 20. A further Case Management Hearing must not be regarded as a routine step in proceedings. </w:t>
      </w:r>
    </w:p>
    <w:p w:rsidR="00336A1A" w:rsidRPr="001E3A1F" w:rsidRDefault="00012C01" w:rsidP="001E3A1F">
      <w:pPr>
        <w:pStyle w:val="ListParagraph"/>
        <w:numPr>
          <w:ilvl w:val="0"/>
          <w:numId w:val="85"/>
        </w:numPr>
        <w:ind w:left="0" w:hanging="284"/>
        <w:contextualSpacing w:val="0"/>
        <w:jc w:val="both"/>
        <w:rPr>
          <w:rFonts w:ascii="Trebuchet MS" w:hAnsi="Trebuchet MS"/>
          <w:b/>
          <w:u w:val="single"/>
        </w:rPr>
      </w:pPr>
      <w:r w:rsidRPr="001E3A1F">
        <w:rPr>
          <w:rFonts w:ascii="Trebuchet MS" w:hAnsi="Trebuchet MS"/>
          <w:b/>
          <w:u w:val="single"/>
        </w:rPr>
        <w:t>Stage</w:t>
      </w:r>
      <w:r w:rsidR="00336A1A" w:rsidRPr="001E3A1F">
        <w:rPr>
          <w:rFonts w:ascii="Trebuchet MS" w:hAnsi="Trebuchet MS"/>
          <w:b/>
          <w:u w:val="single"/>
        </w:rPr>
        <w:t xml:space="preserve"> 3 – The Issues Resolution Hearing (IRH)</w:t>
      </w:r>
    </w:p>
    <w:p w:rsidR="00336A1A" w:rsidRPr="001E3A1F" w:rsidRDefault="00336A1A" w:rsidP="001E3A1F">
      <w:pPr>
        <w:spacing w:after="120"/>
        <w:jc w:val="both"/>
        <w:rPr>
          <w:rFonts w:ascii="Trebuchet MS" w:hAnsi="Trebuchet MS"/>
        </w:rPr>
      </w:pPr>
      <w:r w:rsidRPr="001E3A1F">
        <w:rPr>
          <w:rFonts w:ascii="Trebuchet MS" w:hAnsi="Trebuchet MS"/>
        </w:rPr>
        <w:t xml:space="preserve">The Issues Resolution Hearing takes place as directed by the court, in accordance with the timetable for proceedings. </w:t>
      </w:r>
    </w:p>
    <w:p w:rsidR="00336A1A" w:rsidRPr="001E3A1F" w:rsidRDefault="00336A1A" w:rsidP="001E3A1F">
      <w:pPr>
        <w:spacing w:after="120"/>
        <w:jc w:val="both"/>
        <w:rPr>
          <w:rFonts w:ascii="Trebuchet MS" w:hAnsi="Trebuchet MS"/>
        </w:rPr>
      </w:pPr>
      <w:r w:rsidRPr="001E3A1F">
        <w:rPr>
          <w:rFonts w:ascii="Trebuchet MS" w:hAnsi="Trebuchet MS"/>
        </w:rPr>
        <w:t>The advocates and litigates in person will meet no later than 7 days before the Issues Resolution Hearing, review the evidence and the positions of the parties. The meeting will identify:</w:t>
      </w:r>
    </w:p>
    <w:p w:rsidR="00336A1A" w:rsidRPr="001E3A1F" w:rsidRDefault="00336A1A" w:rsidP="001E3A1F">
      <w:pPr>
        <w:pStyle w:val="ListParagraph"/>
        <w:numPr>
          <w:ilvl w:val="0"/>
          <w:numId w:val="34"/>
        </w:numPr>
        <w:spacing w:after="120"/>
        <w:contextualSpacing w:val="0"/>
        <w:jc w:val="both"/>
        <w:rPr>
          <w:rFonts w:ascii="Trebuchet MS" w:hAnsi="Trebuchet MS"/>
        </w:rPr>
      </w:pPr>
      <w:r w:rsidRPr="001E3A1F">
        <w:rPr>
          <w:rFonts w:ascii="Trebuchet MS" w:hAnsi="Trebuchet MS"/>
        </w:rPr>
        <w:t>The remaining key issues and how they may be narrowed or resolved at the Issues Resolution Hearing</w:t>
      </w:r>
    </w:p>
    <w:p w:rsidR="00336A1A" w:rsidRPr="001E3A1F" w:rsidRDefault="00336A1A" w:rsidP="001E3A1F">
      <w:pPr>
        <w:pStyle w:val="ListParagraph"/>
        <w:numPr>
          <w:ilvl w:val="0"/>
          <w:numId w:val="34"/>
        </w:numPr>
        <w:spacing w:after="120"/>
        <w:contextualSpacing w:val="0"/>
        <w:jc w:val="both"/>
        <w:rPr>
          <w:rFonts w:ascii="Trebuchet MS" w:hAnsi="Trebuchet MS"/>
        </w:rPr>
      </w:pPr>
      <w:r w:rsidRPr="001E3A1F">
        <w:rPr>
          <w:rFonts w:ascii="Trebuchet MS" w:hAnsi="Trebuchet MS"/>
        </w:rPr>
        <w:t>What further evidence is required</w:t>
      </w:r>
    </w:p>
    <w:p w:rsidR="00336A1A" w:rsidRPr="001E3A1F" w:rsidRDefault="00336A1A" w:rsidP="001E3A1F">
      <w:pPr>
        <w:pStyle w:val="ListParagraph"/>
        <w:numPr>
          <w:ilvl w:val="0"/>
          <w:numId w:val="34"/>
        </w:numPr>
        <w:spacing w:after="120"/>
        <w:contextualSpacing w:val="0"/>
        <w:jc w:val="both"/>
        <w:rPr>
          <w:rFonts w:ascii="Trebuchet MS" w:hAnsi="Trebuchet MS"/>
        </w:rPr>
      </w:pPr>
      <w:r w:rsidRPr="001E3A1F">
        <w:rPr>
          <w:rFonts w:ascii="Trebuchet MS" w:hAnsi="Trebuchet MS"/>
        </w:rPr>
        <w:t>Witnesses that may be required at a final hearing</w:t>
      </w:r>
    </w:p>
    <w:p w:rsidR="00336A1A" w:rsidRPr="001E3A1F" w:rsidRDefault="00336A1A" w:rsidP="001E3A1F">
      <w:pPr>
        <w:pStyle w:val="ListParagraph"/>
        <w:numPr>
          <w:ilvl w:val="0"/>
          <w:numId w:val="34"/>
        </w:numPr>
        <w:spacing w:after="120"/>
        <w:contextualSpacing w:val="0"/>
        <w:jc w:val="both"/>
        <w:rPr>
          <w:rFonts w:ascii="Trebuchet MS" w:hAnsi="Trebuchet MS"/>
        </w:rPr>
      </w:pPr>
      <w:r w:rsidRPr="001E3A1F">
        <w:rPr>
          <w:rFonts w:ascii="Trebuchet MS" w:hAnsi="Trebuchet MS"/>
        </w:rPr>
        <w:t>The need for a contested hearing or time for oral evidence at the Issues Resolution Hearing</w:t>
      </w:r>
    </w:p>
    <w:p w:rsidR="00336A1A" w:rsidRPr="001E3A1F" w:rsidRDefault="00336A1A" w:rsidP="001E3A1F">
      <w:pPr>
        <w:spacing w:after="120"/>
        <w:jc w:val="both"/>
        <w:rPr>
          <w:rFonts w:ascii="Trebuchet MS" w:hAnsi="Trebuchet MS"/>
        </w:rPr>
      </w:pPr>
      <w:r w:rsidRPr="001E3A1F">
        <w:rPr>
          <w:rFonts w:ascii="Trebuchet MS" w:hAnsi="Trebuchet MS"/>
        </w:rPr>
        <w:t xml:space="preserve">The local authority will notify the court immediately of the outcome of the discussion and file a draft Case Management Order for the Issues Resolution Hearing. </w:t>
      </w:r>
    </w:p>
    <w:p w:rsidR="00CC3B35" w:rsidRPr="001E3A1F" w:rsidRDefault="00336A1A" w:rsidP="001E3A1F">
      <w:pPr>
        <w:spacing w:after="120"/>
        <w:jc w:val="both"/>
        <w:rPr>
          <w:rFonts w:ascii="Trebuchet MS" w:hAnsi="Trebuchet MS"/>
        </w:rPr>
      </w:pPr>
      <w:r w:rsidRPr="001E3A1F">
        <w:rPr>
          <w:rFonts w:ascii="Trebuchet MS" w:hAnsi="Trebuchet MS"/>
        </w:rPr>
        <w:t xml:space="preserve">The child’s social worker must attend the Issues Resolution Hearing and </w:t>
      </w:r>
      <w:r w:rsidR="00CC47DF" w:rsidRPr="001E3A1F">
        <w:rPr>
          <w:rFonts w:ascii="Trebuchet MS" w:hAnsi="Trebuchet MS"/>
        </w:rPr>
        <w:t>instructs the local authority advocate</w:t>
      </w:r>
      <w:r w:rsidRPr="001E3A1F">
        <w:rPr>
          <w:rFonts w:ascii="Trebuchet MS" w:hAnsi="Trebuchet MS"/>
        </w:rPr>
        <w:t xml:space="preserve">, appropriately supported by their practice manager. </w:t>
      </w:r>
    </w:p>
    <w:p w:rsidR="00336A1A" w:rsidRPr="001E3A1F" w:rsidRDefault="00336A1A" w:rsidP="001E3A1F">
      <w:pPr>
        <w:spacing w:after="120"/>
        <w:jc w:val="both"/>
        <w:rPr>
          <w:rFonts w:ascii="Trebuchet MS" w:hAnsi="Trebuchet MS"/>
        </w:rPr>
      </w:pPr>
      <w:r w:rsidRPr="001E3A1F">
        <w:rPr>
          <w:rFonts w:ascii="Trebuchet MS" w:hAnsi="Trebuchet MS"/>
        </w:rPr>
        <w:t>At the Issues Resolution Hearing the court will:</w:t>
      </w:r>
    </w:p>
    <w:p w:rsidR="00336A1A" w:rsidRPr="001E3A1F" w:rsidRDefault="00336A1A" w:rsidP="001E3A1F">
      <w:pPr>
        <w:pStyle w:val="ListParagraph"/>
        <w:numPr>
          <w:ilvl w:val="0"/>
          <w:numId w:val="35"/>
        </w:numPr>
        <w:spacing w:after="120"/>
        <w:contextualSpacing w:val="0"/>
        <w:jc w:val="both"/>
        <w:rPr>
          <w:rFonts w:ascii="Trebuchet MS" w:hAnsi="Trebuchet MS"/>
        </w:rPr>
      </w:pPr>
      <w:r w:rsidRPr="001E3A1F">
        <w:rPr>
          <w:rFonts w:ascii="Trebuchet MS" w:hAnsi="Trebuchet MS"/>
        </w:rPr>
        <w:t>Identify the key issues and how far they may be narrowed or resolved at this hearing</w:t>
      </w:r>
    </w:p>
    <w:p w:rsidR="00336A1A" w:rsidRPr="001E3A1F" w:rsidRDefault="00336A1A" w:rsidP="001E3A1F">
      <w:pPr>
        <w:pStyle w:val="ListParagraph"/>
        <w:numPr>
          <w:ilvl w:val="0"/>
          <w:numId w:val="35"/>
        </w:numPr>
        <w:spacing w:after="120"/>
        <w:contextualSpacing w:val="0"/>
        <w:jc w:val="both"/>
        <w:rPr>
          <w:rFonts w:ascii="Trebuchet MS" w:hAnsi="Trebuchet MS"/>
        </w:rPr>
      </w:pPr>
      <w:r w:rsidRPr="001E3A1F">
        <w:rPr>
          <w:rFonts w:ascii="Trebuchet MS" w:hAnsi="Trebuchet MS"/>
        </w:rPr>
        <w:t>Consider whether this hearing can be the final hearing</w:t>
      </w:r>
    </w:p>
    <w:p w:rsidR="00336A1A" w:rsidRPr="001E3A1F" w:rsidRDefault="00336A1A" w:rsidP="001E3A1F">
      <w:pPr>
        <w:pStyle w:val="ListParagraph"/>
        <w:numPr>
          <w:ilvl w:val="0"/>
          <w:numId w:val="35"/>
        </w:numPr>
        <w:spacing w:after="120"/>
        <w:contextualSpacing w:val="0"/>
        <w:jc w:val="both"/>
        <w:rPr>
          <w:rFonts w:ascii="Trebuchet MS" w:hAnsi="Trebuchet MS"/>
        </w:rPr>
      </w:pPr>
      <w:r w:rsidRPr="001E3A1F">
        <w:rPr>
          <w:rFonts w:ascii="Trebuchet MS" w:hAnsi="Trebuchet MS"/>
        </w:rPr>
        <w:t>Hear evidence</w:t>
      </w:r>
    </w:p>
    <w:p w:rsidR="00336A1A" w:rsidRPr="001E3A1F" w:rsidRDefault="00336A1A" w:rsidP="001E3A1F">
      <w:pPr>
        <w:pStyle w:val="ListParagraph"/>
        <w:numPr>
          <w:ilvl w:val="0"/>
          <w:numId w:val="35"/>
        </w:numPr>
        <w:spacing w:after="120"/>
        <w:contextualSpacing w:val="0"/>
        <w:jc w:val="both"/>
        <w:rPr>
          <w:rFonts w:ascii="Trebuchet MS" w:hAnsi="Trebuchet MS"/>
        </w:rPr>
      </w:pPr>
      <w:r w:rsidRPr="001E3A1F">
        <w:rPr>
          <w:rFonts w:ascii="Trebuchet MS" w:hAnsi="Trebuchet MS"/>
        </w:rPr>
        <w:t>Identify evidence that will be need at the final hearing</w:t>
      </w:r>
    </w:p>
    <w:p w:rsidR="00336A1A" w:rsidRPr="001E3A1F" w:rsidRDefault="00336A1A" w:rsidP="001E3A1F">
      <w:pPr>
        <w:pStyle w:val="ListParagraph"/>
        <w:numPr>
          <w:ilvl w:val="0"/>
          <w:numId w:val="35"/>
        </w:numPr>
        <w:spacing w:after="120"/>
        <w:contextualSpacing w:val="0"/>
        <w:jc w:val="both"/>
        <w:rPr>
          <w:rFonts w:ascii="Trebuchet MS" w:hAnsi="Trebuchet MS"/>
        </w:rPr>
      </w:pPr>
      <w:r w:rsidRPr="001E3A1F">
        <w:rPr>
          <w:rFonts w:ascii="Trebuchet MS" w:hAnsi="Trebuchet MS"/>
        </w:rPr>
        <w:t>Give final case management directions regarding any extension of the timetable, and the documents to be filed, including final evidence and care plan</w:t>
      </w:r>
    </w:p>
    <w:p w:rsidR="00CC47DF" w:rsidRPr="001A2BFD" w:rsidRDefault="00336A1A" w:rsidP="001E3A1F">
      <w:pPr>
        <w:pStyle w:val="ListParagraph"/>
        <w:numPr>
          <w:ilvl w:val="0"/>
          <w:numId w:val="35"/>
        </w:numPr>
        <w:spacing w:after="120"/>
        <w:contextualSpacing w:val="0"/>
        <w:jc w:val="both"/>
        <w:rPr>
          <w:rFonts w:ascii="Trebuchet MS" w:hAnsi="Trebuchet MS"/>
        </w:rPr>
      </w:pPr>
      <w:r w:rsidRPr="001E3A1F">
        <w:rPr>
          <w:rFonts w:ascii="Trebuchet MS" w:hAnsi="Trebuchet MS"/>
        </w:rPr>
        <w:t>Issue a Case Management Order</w:t>
      </w:r>
    </w:p>
    <w:p w:rsidR="00336A1A" w:rsidRPr="001E3A1F" w:rsidRDefault="00CC47DF" w:rsidP="001E3A1F">
      <w:pPr>
        <w:pStyle w:val="ListParagraph"/>
        <w:numPr>
          <w:ilvl w:val="0"/>
          <w:numId w:val="85"/>
        </w:numPr>
        <w:ind w:left="-284" w:firstLine="0"/>
        <w:contextualSpacing w:val="0"/>
        <w:jc w:val="both"/>
        <w:rPr>
          <w:rFonts w:ascii="Trebuchet MS" w:hAnsi="Trebuchet MS"/>
          <w:b/>
          <w:u w:val="single"/>
        </w:rPr>
      </w:pPr>
      <w:r w:rsidRPr="001E3A1F">
        <w:rPr>
          <w:rFonts w:ascii="Trebuchet MS" w:hAnsi="Trebuchet MS"/>
          <w:b/>
          <w:u w:val="single"/>
        </w:rPr>
        <w:t>The Final H</w:t>
      </w:r>
      <w:r w:rsidR="00336A1A" w:rsidRPr="001E3A1F">
        <w:rPr>
          <w:rFonts w:ascii="Trebuchet MS" w:hAnsi="Trebuchet MS"/>
          <w:b/>
          <w:u w:val="single"/>
        </w:rPr>
        <w:t>earing</w:t>
      </w:r>
    </w:p>
    <w:p w:rsidR="0062229E" w:rsidRPr="001E3A1F" w:rsidRDefault="00336A1A" w:rsidP="001E3A1F">
      <w:pPr>
        <w:spacing w:after="120"/>
        <w:jc w:val="both"/>
        <w:rPr>
          <w:rFonts w:ascii="Trebuchet MS" w:hAnsi="Trebuchet MS"/>
        </w:rPr>
      </w:pPr>
      <w:r w:rsidRPr="001E3A1F">
        <w:rPr>
          <w:rFonts w:ascii="Trebuchet MS" w:hAnsi="Trebuchet MS"/>
        </w:rPr>
        <w:t xml:space="preserve">The final hearing will take place within 26 weeks of the day of issue. The court may extend this timeframe but </w:t>
      </w:r>
      <w:r w:rsidR="00BF7877" w:rsidRPr="001E3A1F">
        <w:rPr>
          <w:rFonts w:ascii="Trebuchet MS" w:hAnsi="Trebuchet MS"/>
        </w:rPr>
        <w:t xml:space="preserve">will </w:t>
      </w:r>
      <w:r w:rsidRPr="001E3A1F">
        <w:rPr>
          <w:rFonts w:ascii="Trebuchet MS" w:hAnsi="Trebuchet MS"/>
        </w:rPr>
        <w:t xml:space="preserve">not </w:t>
      </w:r>
      <w:r w:rsidR="00BF7877" w:rsidRPr="001E3A1F">
        <w:rPr>
          <w:rFonts w:ascii="Trebuchet MS" w:hAnsi="Trebuchet MS"/>
        </w:rPr>
        <w:t xml:space="preserve">do this </w:t>
      </w:r>
      <w:r w:rsidRPr="001E3A1F">
        <w:rPr>
          <w:rFonts w:ascii="Trebuchet MS" w:hAnsi="Trebuchet MS"/>
        </w:rPr>
        <w:t xml:space="preserve">routinely. The decision and reason for extending a case should be recorded in writing in the Case Management Order and stated orally in court. An initial extension should be no longer than 8 weeks, and the same for any further extension. There is no limit to the number of extensions that may be granted. The court must have regard to any impact of any extension on the welfare of the child. </w:t>
      </w:r>
    </w:p>
    <w:p w:rsidR="00336A1A" w:rsidRPr="001E3A1F" w:rsidRDefault="00336A1A" w:rsidP="001E3A1F">
      <w:pPr>
        <w:spacing w:after="120"/>
        <w:jc w:val="both"/>
        <w:rPr>
          <w:rFonts w:ascii="Trebuchet MS" w:hAnsi="Trebuchet MS"/>
        </w:rPr>
      </w:pPr>
      <w:r w:rsidRPr="001E3A1F">
        <w:rPr>
          <w:rFonts w:ascii="Trebuchet MS" w:hAnsi="Trebuchet MS"/>
        </w:rPr>
        <w:t xml:space="preserve">The child’s social worker must attend the final hearing and instruct the Local Authority advocate, appropriately supported by their practice manager. </w:t>
      </w:r>
    </w:p>
    <w:p w:rsidR="00AD48F2" w:rsidRPr="001A2BFD" w:rsidRDefault="00336A1A" w:rsidP="001E3A1F">
      <w:pPr>
        <w:spacing w:after="240"/>
        <w:jc w:val="both"/>
        <w:rPr>
          <w:rFonts w:ascii="Trebuchet MS" w:hAnsi="Trebuchet MS"/>
          <w:b/>
          <w:color w:val="548DD4" w:themeColor="text2" w:themeTint="99"/>
        </w:rPr>
      </w:pPr>
      <w:r w:rsidRPr="001E3A1F">
        <w:rPr>
          <w:rFonts w:ascii="Trebuchet MS" w:hAnsi="Trebuchet MS"/>
        </w:rPr>
        <w:t xml:space="preserve">At the final hearing, all of the issues not settled at the Issues Resolution Hearing will be resolved by the direction of the court. </w:t>
      </w:r>
    </w:p>
    <w:p w:rsidR="00336A1A" w:rsidRPr="001A2BFD" w:rsidRDefault="00AD48F2" w:rsidP="001E3A1F">
      <w:pPr>
        <w:ind w:left="-851"/>
        <w:jc w:val="both"/>
        <w:rPr>
          <w:rFonts w:ascii="Trebuchet MS" w:hAnsi="Trebuchet MS"/>
          <w:b/>
          <w:color w:val="548DD4" w:themeColor="text2" w:themeTint="99"/>
        </w:rPr>
      </w:pPr>
      <w:r w:rsidRPr="001A2BFD">
        <w:rPr>
          <w:rFonts w:ascii="Trebuchet MS" w:hAnsi="Trebuchet MS"/>
          <w:b/>
          <w:color w:val="548DD4" w:themeColor="text2" w:themeTint="99"/>
        </w:rPr>
        <w:t>8.1.8</w:t>
      </w:r>
      <w:r w:rsidRPr="001E3A1F">
        <w:rPr>
          <w:rFonts w:ascii="Trebuchet MS" w:hAnsi="Trebuchet MS"/>
          <w:b/>
          <w:color w:val="548DD4" w:themeColor="text2" w:themeTint="99"/>
        </w:rPr>
        <w:tab/>
      </w:r>
      <w:r w:rsidR="00336A1A" w:rsidRPr="001A2BFD">
        <w:rPr>
          <w:rFonts w:ascii="Trebuchet MS" w:hAnsi="Trebuchet MS"/>
          <w:b/>
          <w:color w:val="548DD4" w:themeColor="text2" w:themeTint="99"/>
        </w:rPr>
        <w:t>Flexible powers of the court</w:t>
      </w:r>
    </w:p>
    <w:p w:rsidR="00336A1A" w:rsidRPr="001E3A1F" w:rsidRDefault="00336A1A" w:rsidP="001E3A1F">
      <w:pPr>
        <w:spacing w:after="120"/>
        <w:jc w:val="both"/>
        <w:rPr>
          <w:rFonts w:ascii="Trebuchet MS" w:hAnsi="Trebuchet MS"/>
        </w:rPr>
      </w:pPr>
      <w:r w:rsidRPr="001E3A1F">
        <w:rPr>
          <w:rFonts w:ascii="Trebuchet MS" w:hAnsi="Trebuchet MS"/>
        </w:rPr>
        <w:t xml:space="preserve">All staff involved in court proceedings must be aware of the flexible powers of the court which include the power to give directions without a hearing, and to take steps at any stage of the proceedings, including cancelling a particular hearing, if the circumstances of the case merit this approach. </w:t>
      </w:r>
    </w:p>
    <w:p w:rsidR="00336A1A" w:rsidRDefault="00336A1A" w:rsidP="001E3A1F">
      <w:pPr>
        <w:spacing w:after="240"/>
        <w:jc w:val="both"/>
        <w:rPr>
          <w:rFonts w:ascii="Trebuchet MS" w:hAnsi="Trebuchet MS"/>
        </w:rPr>
      </w:pPr>
      <w:r w:rsidRPr="001E3A1F">
        <w:rPr>
          <w:rFonts w:ascii="Trebuchet MS" w:hAnsi="Trebuchet MS"/>
        </w:rPr>
        <w:t xml:space="preserve">In particular, if the court considers that taking evidence at the Case Management Hearing or the Issues Resolution Hearing is likely to resolve the key issues, it must take a flexible approach. </w:t>
      </w:r>
      <w:r w:rsidR="0045051A" w:rsidRPr="001E3A1F">
        <w:rPr>
          <w:rFonts w:ascii="Trebuchet MS" w:hAnsi="Trebuchet MS"/>
        </w:rPr>
        <w:t xml:space="preserve">The social worker must be prepared to give evidence without being notified in advance at a CMH or an IRH. </w:t>
      </w:r>
      <w:r w:rsidRPr="001E3A1F">
        <w:rPr>
          <w:rFonts w:ascii="Trebuchet MS" w:hAnsi="Trebuchet MS"/>
        </w:rPr>
        <w:t xml:space="preserve"> </w:t>
      </w:r>
    </w:p>
    <w:p w:rsidR="001A2BFD" w:rsidRPr="001E3A1F" w:rsidRDefault="001A2BFD" w:rsidP="001E3A1F">
      <w:pPr>
        <w:spacing w:after="240"/>
        <w:jc w:val="both"/>
        <w:rPr>
          <w:rFonts w:ascii="Trebuchet MS" w:hAnsi="Trebuchet MS"/>
        </w:rPr>
      </w:pPr>
    </w:p>
    <w:p w:rsidR="00336A1A" w:rsidRPr="001A2BFD" w:rsidRDefault="00AD48F2" w:rsidP="001E3A1F">
      <w:pPr>
        <w:ind w:left="-851"/>
        <w:jc w:val="both"/>
        <w:rPr>
          <w:rFonts w:ascii="Trebuchet MS" w:hAnsi="Trebuchet MS"/>
          <w:b/>
          <w:color w:val="548DD4" w:themeColor="text2" w:themeTint="99"/>
        </w:rPr>
      </w:pPr>
      <w:r w:rsidRPr="001A2BFD">
        <w:rPr>
          <w:rFonts w:ascii="Trebuchet MS" w:hAnsi="Trebuchet MS"/>
          <w:b/>
          <w:color w:val="548DD4" w:themeColor="text2" w:themeTint="99"/>
        </w:rPr>
        <w:t>8.1.9</w:t>
      </w:r>
      <w:r w:rsidRPr="001E3A1F">
        <w:rPr>
          <w:rFonts w:ascii="Trebuchet MS" w:hAnsi="Trebuchet MS"/>
          <w:b/>
          <w:color w:val="548DD4" w:themeColor="text2" w:themeTint="99"/>
        </w:rPr>
        <w:tab/>
      </w:r>
      <w:r w:rsidR="00336A1A" w:rsidRPr="001A2BFD">
        <w:rPr>
          <w:rFonts w:ascii="Trebuchet MS" w:hAnsi="Trebuchet MS"/>
          <w:b/>
          <w:color w:val="548DD4" w:themeColor="text2" w:themeTint="99"/>
        </w:rPr>
        <w:t>Extensions to the Timetable for Proceedings</w:t>
      </w:r>
    </w:p>
    <w:p w:rsidR="00190523" w:rsidRPr="001E3A1F" w:rsidRDefault="0045051A" w:rsidP="001E3A1F">
      <w:pPr>
        <w:spacing w:after="120"/>
        <w:jc w:val="both"/>
        <w:rPr>
          <w:rFonts w:ascii="Trebuchet MS" w:hAnsi="Trebuchet MS"/>
        </w:rPr>
      </w:pPr>
      <w:r w:rsidRPr="001E3A1F">
        <w:rPr>
          <w:rFonts w:ascii="Trebuchet MS" w:hAnsi="Trebuchet MS"/>
        </w:rPr>
        <w:t xml:space="preserve">Having </w:t>
      </w:r>
      <w:r w:rsidR="00336A1A" w:rsidRPr="001E3A1F">
        <w:rPr>
          <w:rFonts w:ascii="Trebuchet MS" w:hAnsi="Trebuchet MS"/>
        </w:rPr>
        <w:t xml:space="preserve">regard to the circumstances of the particular case, the court may consider that it is necessary to extend the time by which the proceedings are to be resolved beyond 26 weeks, but may do so only if it considers that the extension is necessary to enable it to resolve the proceedings justly. This may be on application </w:t>
      </w:r>
      <w:r w:rsidR="00937620" w:rsidRPr="001E3A1F">
        <w:rPr>
          <w:rFonts w:ascii="Trebuchet MS" w:hAnsi="Trebuchet MS"/>
        </w:rPr>
        <w:t xml:space="preserve">by a party </w:t>
      </w:r>
      <w:r w:rsidR="00336A1A" w:rsidRPr="001E3A1F">
        <w:rPr>
          <w:rFonts w:ascii="Trebuchet MS" w:hAnsi="Trebuchet MS"/>
        </w:rPr>
        <w:t xml:space="preserve">or the court’s own initiative. Extensions </w:t>
      </w:r>
      <w:r w:rsidR="00937620" w:rsidRPr="001E3A1F">
        <w:rPr>
          <w:rFonts w:ascii="Trebuchet MS" w:hAnsi="Trebuchet MS"/>
        </w:rPr>
        <w:t>will not</w:t>
      </w:r>
      <w:r w:rsidR="00336A1A" w:rsidRPr="001E3A1F">
        <w:rPr>
          <w:rFonts w:ascii="Trebuchet MS" w:hAnsi="Trebuchet MS"/>
        </w:rPr>
        <w:t xml:space="preserve"> be granted routinely and require specific justification. </w:t>
      </w:r>
    </w:p>
    <w:p w:rsidR="00336A1A" w:rsidRPr="001E3A1F" w:rsidRDefault="00336A1A" w:rsidP="001E3A1F">
      <w:pPr>
        <w:spacing w:after="240"/>
        <w:jc w:val="both"/>
        <w:rPr>
          <w:rFonts w:ascii="Trebuchet MS" w:hAnsi="Trebuchet MS"/>
        </w:rPr>
      </w:pPr>
      <w:r w:rsidRPr="001E3A1F">
        <w:rPr>
          <w:rFonts w:ascii="Trebuchet MS" w:hAnsi="Trebuchet MS"/>
        </w:rPr>
        <w:t>When deciding whether to extend the timetable, the court must have regard to the impact of any ensuing timetable revision on the welfare of the child.</w:t>
      </w:r>
      <w:r w:rsidR="00190523" w:rsidRPr="001E3A1F">
        <w:rPr>
          <w:rFonts w:ascii="Trebuchet MS" w:hAnsi="Trebuchet MS"/>
        </w:rPr>
        <w:t xml:space="preserve"> </w:t>
      </w:r>
      <w:r w:rsidRPr="001E3A1F">
        <w:rPr>
          <w:rFonts w:ascii="Trebuchet MS" w:hAnsi="Trebuchet MS"/>
        </w:rPr>
        <w:t xml:space="preserve">If the social worker or </w:t>
      </w:r>
      <w:r w:rsidR="00937620" w:rsidRPr="001E3A1F">
        <w:rPr>
          <w:rFonts w:ascii="Trebuchet MS" w:hAnsi="Trebuchet MS"/>
        </w:rPr>
        <w:t>l</w:t>
      </w:r>
      <w:r w:rsidRPr="001E3A1F">
        <w:rPr>
          <w:rFonts w:ascii="Trebuchet MS" w:hAnsi="Trebuchet MS"/>
        </w:rPr>
        <w:t xml:space="preserve">egal </w:t>
      </w:r>
      <w:r w:rsidR="00937620" w:rsidRPr="001E3A1F">
        <w:rPr>
          <w:rFonts w:ascii="Trebuchet MS" w:hAnsi="Trebuchet MS"/>
        </w:rPr>
        <w:t>s</w:t>
      </w:r>
      <w:r w:rsidRPr="001E3A1F">
        <w:rPr>
          <w:rFonts w:ascii="Trebuchet MS" w:hAnsi="Trebuchet MS"/>
        </w:rPr>
        <w:t>ervices are aware of any factor that means that an extension to the 26 week timetable will be necessary then an application should be made to extend the timetable at the earliest opportunity.</w:t>
      </w:r>
      <w:r w:rsidR="00190523" w:rsidRPr="001E3A1F">
        <w:rPr>
          <w:rFonts w:ascii="Trebuchet MS" w:hAnsi="Trebuchet MS"/>
        </w:rPr>
        <w:t xml:space="preserve"> An initial extension may be granted for up to eight weeks (or less if directed). The court may agree a further extension of up to eight weeks. There is no limit to the number of extensions that may be granted. </w:t>
      </w:r>
    </w:p>
    <w:p w:rsidR="00336A1A" w:rsidRPr="001E3A1F" w:rsidRDefault="00AD48F2" w:rsidP="001E3A1F">
      <w:pPr>
        <w:ind w:left="-851"/>
        <w:jc w:val="both"/>
        <w:rPr>
          <w:rFonts w:ascii="Trebuchet MS" w:hAnsi="Trebuchet MS"/>
          <w:b/>
          <w:color w:val="548DD4" w:themeColor="text2" w:themeTint="99"/>
        </w:rPr>
      </w:pPr>
      <w:r w:rsidRPr="001E3A1F">
        <w:rPr>
          <w:rFonts w:ascii="Trebuchet MS" w:hAnsi="Trebuchet MS"/>
          <w:b/>
          <w:color w:val="548DD4" w:themeColor="text2" w:themeTint="99"/>
        </w:rPr>
        <w:t>8.1.10</w:t>
      </w:r>
      <w:r w:rsidRPr="001E3A1F">
        <w:rPr>
          <w:rFonts w:ascii="Trebuchet MS" w:hAnsi="Trebuchet MS"/>
          <w:b/>
          <w:color w:val="548DD4" w:themeColor="text2" w:themeTint="99"/>
        </w:rPr>
        <w:tab/>
      </w:r>
      <w:r w:rsidR="00336A1A" w:rsidRPr="001E3A1F">
        <w:rPr>
          <w:rFonts w:ascii="Trebuchet MS" w:hAnsi="Trebuchet MS"/>
          <w:b/>
          <w:color w:val="548DD4" w:themeColor="text2" w:themeTint="99"/>
        </w:rPr>
        <w:t>Expert Assessments within Public Law Outline</w:t>
      </w:r>
    </w:p>
    <w:p w:rsidR="00336A1A" w:rsidRPr="001E3A1F" w:rsidRDefault="00AD48F2" w:rsidP="001E3A1F">
      <w:pPr>
        <w:ind w:left="-284"/>
        <w:jc w:val="both"/>
        <w:rPr>
          <w:rFonts w:ascii="Trebuchet MS" w:hAnsi="Trebuchet MS"/>
          <w:u w:val="single"/>
        </w:rPr>
      </w:pPr>
      <w:r w:rsidRPr="001E3A1F">
        <w:rPr>
          <w:rFonts w:ascii="Trebuchet MS" w:hAnsi="Trebuchet MS"/>
        </w:rPr>
        <w:tab/>
      </w:r>
      <w:r w:rsidR="00336A1A" w:rsidRPr="001E3A1F">
        <w:rPr>
          <w:rFonts w:ascii="Trebuchet MS" w:hAnsi="Trebuchet MS"/>
          <w:u w:val="single"/>
        </w:rPr>
        <w:t>Pre-proceedings</w:t>
      </w:r>
    </w:p>
    <w:p w:rsidR="00336A1A" w:rsidRPr="001E3A1F" w:rsidRDefault="00336A1A" w:rsidP="001E3A1F">
      <w:pPr>
        <w:spacing w:after="120"/>
        <w:jc w:val="both"/>
        <w:rPr>
          <w:rFonts w:ascii="Trebuchet MS" w:hAnsi="Trebuchet MS"/>
        </w:rPr>
      </w:pPr>
      <w:r w:rsidRPr="001E3A1F">
        <w:rPr>
          <w:rFonts w:ascii="Trebuchet MS" w:hAnsi="Trebuchet MS"/>
        </w:rPr>
        <w:t>In order to decide whether an e</w:t>
      </w:r>
      <w:r w:rsidR="00F3592C" w:rsidRPr="001E3A1F">
        <w:rPr>
          <w:rFonts w:ascii="Trebuchet MS" w:hAnsi="Trebuchet MS"/>
        </w:rPr>
        <w:t>xpert report is necessary, the social w</w:t>
      </w:r>
      <w:r w:rsidRPr="001E3A1F">
        <w:rPr>
          <w:rFonts w:ascii="Trebuchet MS" w:hAnsi="Trebuchet MS"/>
        </w:rPr>
        <w:t>orker must in the first instance complete a comprehensive assessment (</w:t>
      </w:r>
      <w:r w:rsidR="00B37FAE" w:rsidRPr="001E3A1F">
        <w:rPr>
          <w:rFonts w:ascii="Trebuchet MS" w:hAnsi="Trebuchet MS"/>
        </w:rPr>
        <w:t xml:space="preserve">this </w:t>
      </w:r>
      <w:r w:rsidR="006C5C85" w:rsidRPr="001E3A1F">
        <w:rPr>
          <w:rFonts w:ascii="Trebuchet MS" w:hAnsi="Trebuchet MS"/>
        </w:rPr>
        <w:t xml:space="preserve">should usually be </w:t>
      </w:r>
      <w:r w:rsidRPr="001E3A1F">
        <w:rPr>
          <w:rFonts w:ascii="Trebuchet MS" w:hAnsi="Trebuchet MS"/>
        </w:rPr>
        <w:t xml:space="preserve">completed prior to </w:t>
      </w:r>
      <w:r w:rsidR="006C5C85" w:rsidRPr="001E3A1F">
        <w:rPr>
          <w:rFonts w:ascii="Trebuchet MS" w:hAnsi="Trebuchet MS"/>
        </w:rPr>
        <w:t xml:space="preserve">the </w:t>
      </w:r>
      <w:r w:rsidRPr="001E3A1F">
        <w:rPr>
          <w:rFonts w:ascii="Trebuchet MS" w:hAnsi="Trebuchet MS"/>
        </w:rPr>
        <w:t xml:space="preserve">pre-proceedings </w:t>
      </w:r>
      <w:r w:rsidR="006C5C85" w:rsidRPr="001E3A1F">
        <w:rPr>
          <w:rFonts w:ascii="Trebuchet MS" w:hAnsi="Trebuchet MS"/>
        </w:rPr>
        <w:t xml:space="preserve">process </w:t>
      </w:r>
      <w:r w:rsidRPr="001E3A1F">
        <w:rPr>
          <w:rFonts w:ascii="Trebuchet MS" w:hAnsi="Trebuchet MS"/>
        </w:rPr>
        <w:t xml:space="preserve">being initiated) covering all the domains in the Department of Health Framework for Assessment. </w:t>
      </w:r>
    </w:p>
    <w:p w:rsidR="00336A1A" w:rsidRPr="001E3A1F" w:rsidRDefault="00336A1A" w:rsidP="001E3A1F">
      <w:pPr>
        <w:spacing w:after="120"/>
        <w:jc w:val="both"/>
        <w:rPr>
          <w:rFonts w:ascii="Trebuchet MS" w:hAnsi="Trebuchet MS"/>
        </w:rPr>
      </w:pPr>
      <w:r w:rsidRPr="001E3A1F">
        <w:rPr>
          <w:rFonts w:ascii="Trebuchet MS" w:hAnsi="Trebuchet MS"/>
        </w:rPr>
        <w:t>The comprehensive assessment will provide the evidential basis upon which to argue:</w:t>
      </w:r>
    </w:p>
    <w:p w:rsidR="00336A1A" w:rsidRPr="001E3A1F" w:rsidRDefault="00336A1A" w:rsidP="001E3A1F">
      <w:pPr>
        <w:pStyle w:val="ListParagraph"/>
        <w:numPr>
          <w:ilvl w:val="0"/>
          <w:numId w:val="37"/>
        </w:numPr>
        <w:spacing w:after="120"/>
        <w:contextualSpacing w:val="0"/>
        <w:jc w:val="both"/>
        <w:rPr>
          <w:rFonts w:ascii="Trebuchet MS" w:hAnsi="Trebuchet MS"/>
        </w:rPr>
      </w:pPr>
      <w:r w:rsidRPr="001E3A1F">
        <w:rPr>
          <w:rFonts w:ascii="Trebuchet MS" w:hAnsi="Trebuchet MS"/>
        </w:rPr>
        <w:t>No expert assessment is required – there are no gaps in</w:t>
      </w:r>
      <w:r w:rsidR="00F3592C" w:rsidRPr="001E3A1F">
        <w:rPr>
          <w:rFonts w:ascii="Trebuchet MS" w:hAnsi="Trebuchet MS"/>
        </w:rPr>
        <w:t xml:space="preserve"> the information necessary for </w:t>
      </w:r>
      <w:r w:rsidR="006C5C85" w:rsidRPr="001E3A1F">
        <w:rPr>
          <w:rFonts w:ascii="Trebuchet MS" w:hAnsi="Trebuchet MS"/>
        </w:rPr>
        <w:t xml:space="preserve">the </w:t>
      </w:r>
      <w:r w:rsidR="00F3592C" w:rsidRPr="001E3A1F">
        <w:rPr>
          <w:rFonts w:ascii="Trebuchet MS" w:hAnsi="Trebuchet MS"/>
        </w:rPr>
        <w:t>c</w:t>
      </w:r>
      <w:r w:rsidRPr="001E3A1F">
        <w:rPr>
          <w:rFonts w:ascii="Trebuchet MS" w:hAnsi="Trebuchet MS"/>
        </w:rPr>
        <w:t>ourt to make its decision (if required); or</w:t>
      </w:r>
    </w:p>
    <w:p w:rsidR="00336A1A" w:rsidRPr="001E3A1F" w:rsidRDefault="006C5C85" w:rsidP="001E3A1F">
      <w:pPr>
        <w:pStyle w:val="ListParagraph"/>
        <w:numPr>
          <w:ilvl w:val="0"/>
          <w:numId w:val="37"/>
        </w:numPr>
        <w:spacing w:after="120"/>
        <w:contextualSpacing w:val="0"/>
        <w:jc w:val="both"/>
        <w:rPr>
          <w:rFonts w:ascii="Trebuchet MS" w:hAnsi="Trebuchet MS"/>
        </w:rPr>
      </w:pPr>
      <w:r w:rsidRPr="001E3A1F">
        <w:rPr>
          <w:rFonts w:ascii="Trebuchet MS" w:hAnsi="Trebuchet MS"/>
        </w:rPr>
        <w:t>E</w:t>
      </w:r>
      <w:r w:rsidR="00336A1A" w:rsidRPr="001E3A1F">
        <w:rPr>
          <w:rFonts w:ascii="Trebuchet MS" w:hAnsi="Trebuchet MS"/>
        </w:rPr>
        <w:t xml:space="preserve">xpert opinion is required - there are some significant gaps </w:t>
      </w:r>
      <w:r w:rsidR="00F3592C" w:rsidRPr="001E3A1F">
        <w:rPr>
          <w:rFonts w:ascii="Trebuchet MS" w:hAnsi="Trebuchet MS"/>
        </w:rPr>
        <w:t>which cannot be covered by the social w</w:t>
      </w:r>
      <w:r w:rsidR="00336A1A" w:rsidRPr="001E3A1F">
        <w:rPr>
          <w:rFonts w:ascii="Trebuchet MS" w:hAnsi="Trebuchet MS"/>
        </w:rPr>
        <w:t>orker, commissioned services within the local authority, or multi-agency professionals linked to the family</w:t>
      </w:r>
      <w:r w:rsidRPr="001E3A1F">
        <w:rPr>
          <w:rFonts w:ascii="Trebuchet MS" w:hAnsi="Trebuchet MS"/>
        </w:rPr>
        <w:t xml:space="preserve">. Expert opinion should be limited only to those areas where gaps in the local authority evidence have been identified. </w:t>
      </w:r>
    </w:p>
    <w:p w:rsidR="00336A1A" w:rsidRPr="001E3A1F" w:rsidRDefault="00F3592C" w:rsidP="001E3A1F">
      <w:pPr>
        <w:spacing w:after="120"/>
        <w:jc w:val="both"/>
        <w:rPr>
          <w:rFonts w:ascii="Trebuchet MS" w:hAnsi="Trebuchet MS"/>
        </w:rPr>
      </w:pPr>
      <w:r w:rsidRPr="001E3A1F">
        <w:rPr>
          <w:rFonts w:ascii="Trebuchet MS" w:hAnsi="Trebuchet MS"/>
        </w:rPr>
        <w:t>The social w</w:t>
      </w:r>
      <w:r w:rsidR="00336A1A" w:rsidRPr="001E3A1F">
        <w:rPr>
          <w:rFonts w:ascii="Trebuchet MS" w:hAnsi="Trebuchet MS"/>
        </w:rPr>
        <w:t xml:space="preserve">orker is an expert in their own right and needs to be confident in their own abilities to provide necessary analysis.   </w:t>
      </w:r>
    </w:p>
    <w:p w:rsidR="00336A1A" w:rsidRPr="001E3A1F" w:rsidRDefault="00F3592C" w:rsidP="001E3A1F">
      <w:pPr>
        <w:jc w:val="both"/>
        <w:rPr>
          <w:rFonts w:ascii="Trebuchet MS" w:hAnsi="Trebuchet MS"/>
          <w:b/>
        </w:rPr>
      </w:pPr>
      <w:r w:rsidRPr="001E3A1F">
        <w:rPr>
          <w:rFonts w:ascii="Trebuchet MS" w:hAnsi="Trebuchet MS"/>
          <w:b/>
        </w:rPr>
        <w:t>When the social w</w:t>
      </w:r>
      <w:r w:rsidR="00336A1A" w:rsidRPr="001E3A1F">
        <w:rPr>
          <w:rFonts w:ascii="Trebuchet MS" w:hAnsi="Trebuchet MS"/>
          <w:b/>
        </w:rPr>
        <w:t>orker should be able to provide good evidence:</w:t>
      </w:r>
    </w:p>
    <w:p w:rsidR="00336A1A" w:rsidRPr="001E3A1F" w:rsidRDefault="00336A1A" w:rsidP="001E3A1F">
      <w:pPr>
        <w:pStyle w:val="ListParagraph"/>
        <w:numPr>
          <w:ilvl w:val="0"/>
          <w:numId w:val="39"/>
        </w:numPr>
        <w:contextualSpacing w:val="0"/>
        <w:jc w:val="both"/>
        <w:rPr>
          <w:rFonts w:ascii="Trebuchet MS" w:hAnsi="Trebuchet MS"/>
        </w:rPr>
      </w:pPr>
      <w:r w:rsidRPr="001E3A1F">
        <w:rPr>
          <w:rFonts w:ascii="Trebuchet MS" w:hAnsi="Trebuchet MS"/>
        </w:rPr>
        <w:t>Attachment</w:t>
      </w:r>
    </w:p>
    <w:p w:rsidR="00336A1A" w:rsidRPr="001E3A1F" w:rsidRDefault="00336A1A" w:rsidP="001E3A1F">
      <w:pPr>
        <w:pStyle w:val="ListParagraph"/>
        <w:numPr>
          <w:ilvl w:val="0"/>
          <w:numId w:val="39"/>
        </w:numPr>
        <w:contextualSpacing w:val="0"/>
        <w:jc w:val="both"/>
        <w:rPr>
          <w:rFonts w:ascii="Trebuchet MS" w:hAnsi="Trebuchet MS"/>
          <w:b/>
        </w:rPr>
      </w:pPr>
      <w:r w:rsidRPr="001E3A1F">
        <w:rPr>
          <w:rFonts w:ascii="Trebuchet MS" w:hAnsi="Trebuchet MS"/>
        </w:rPr>
        <w:t>General assessments of child development</w:t>
      </w:r>
    </w:p>
    <w:p w:rsidR="00336A1A" w:rsidRPr="001E3A1F" w:rsidRDefault="00336A1A" w:rsidP="001E3A1F">
      <w:pPr>
        <w:pStyle w:val="ListParagraph"/>
        <w:numPr>
          <w:ilvl w:val="0"/>
          <w:numId w:val="39"/>
        </w:numPr>
        <w:contextualSpacing w:val="0"/>
        <w:jc w:val="both"/>
        <w:rPr>
          <w:rFonts w:ascii="Trebuchet MS" w:hAnsi="Trebuchet MS"/>
          <w:b/>
        </w:rPr>
      </w:pPr>
      <w:r w:rsidRPr="001E3A1F">
        <w:rPr>
          <w:rFonts w:ascii="Trebuchet MS" w:hAnsi="Trebuchet MS"/>
        </w:rPr>
        <w:t>Parenting capacity</w:t>
      </w:r>
    </w:p>
    <w:p w:rsidR="00336A1A" w:rsidRPr="001E3A1F" w:rsidRDefault="00336A1A" w:rsidP="001E3A1F">
      <w:pPr>
        <w:pStyle w:val="ListParagraph"/>
        <w:numPr>
          <w:ilvl w:val="0"/>
          <w:numId w:val="39"/>
        </w:numPr>
        <w:contextualSpacing w:val="0"/>
        <w:jc w:val="both"/>
        <w:rPr>
          <w:rFonts w:ascii="Trebuchet MS" w:hAnsi="Trebuchet MS"/>
          <w:b/>
        </w:rPr>
      </w:pPr>
      <w:r w:rsidRPr="001E3A1F">
        <w:rPr>
          <w:rFonts w:ascii="Trebuchet MS" w:hAnsi="Trebuchet MS"/>
        </w:rPr>
        <w:t>Parents’ capacity to change</w:t>
      </w:r>
    </w:p>
    <w:p w:rsidR="00336A1A" w:rsidRPr="001E3A1F" w:rsidRDefault="00336A1A" w:rsidP="001E3A1F">
      <w:pPr>
        <w:pStyle w:val="ListParagraph"/>
        <w:numPr>
          <w:ilvl w:val="0"/>
          <w:numId w:val="39"/>
        </w:numPr>
        <w:contextualSpacing w:val="0"/>
        <w:jc w:val="both"/>
        <w:rPr>
          <w:rFonts w:ascii="Trebuchet MS" w:hAnsi="Trebuchet MS"/>
          <w:b/>
        </w:rPr>
      </w:pPr>
      <w:r w:rsidRPr="001E3A1F">
        <w:rPr>
          <w:rFonts w:ascii="Trebuchet MS" w:hAnsi="Trebuchet MS"/>
        </w:rPr>
        <w:t>Risk assessments in general</w:t>
      </w:r>
    </w:p>
    <w:p w:rsidR="00336A1A" w:rsidRPr="001E3A1F" w:rsidRDefault="00336A1A" w:rsidP="001E3A1F">
      <w:pPr>
        <w:pStyle w:val="ListParagraph"/>
        <w:numPr>
          <w:ilvl w:val="0"/>
          <w:numId w:val="39"/>
        </w:numPr>
        <w:contextualSpacing w:val="0"/>
        <w:jc w:val="both"/>
        <w:rPr>
          <w:rFonts w:ascii="Trebuchet MS" w:hAnsi="Trebuchet MS"/>
          <w:b/>
        </w:rPr>
      </w:pPr>
      <w:r w:rsidRPr="001E3A1F">
        <w:rPr>
          <w:rFonts w:ascii="Trebuchet MS" w:hAnsi="Trebuchet MS"/>
        </w:rPr>
        <w:t>Neglect</w:t>
      </w:r>
    </w:p>
    <w:p w:rsidR="00336A1A" w:rsidRPr="001E3A1F" w:rsidRDefault="00336A1A" w:rsidP="001E3A1F">
      <w:pPr>
        <w:jc w:val="both"/>
        <w:rPr>
          <w:rFonts w:ascii="Trebuchet MS" w:hAnsi="Trebuchet MS"/>
          <w:b/>
        </w:rPr>
      </w:pPr>
    </w:p>
    <w:p w:rsidR="00336A1A" w:rsidRPr="001E3A1F" w:rsidRDefault="00336A1A" w:rsidP="001E3A1F">
      <w:pPr>
        <w:spacing w:after="120"/>
        <w:jc w:val="both"/>
        <w:rPr>
          <w:rFonts w:ascii="Trebuchet MS" w:hAnsi="Trebuchet MS"/>
          <w:b/>
        </w:rPr>
      </w:pPr>
      <w:r w:rsidRPr="001E3A1F">
        <w:rPr>
          <w:rFonts w:ascii="Trebuchet MS" w:hAnsi="Trebuchet MS"/>
        </w:rPr>
        <w:t xml:space="preserve">More often than not, an expert assessment will not add anything to a case where there is ample social work evidence </w:t>
      </w:r>
      <w:r w:rsidR="00210F26" w:rsidRPr="001E3A1F">
        <w:rPr>
          <w:rFonts w:ascii="Trebuchet MS" w:hAnsi="Trebuchet MS"/>
        </w:rPr>
        <w:t>and analysis of the identified issues</w:t>
      </w:r>
      <w:r w:rsidRPr="001E3A1F">
        <w:rPr>
          <w:rFonts w:ascii="Trebuchet MS" w:hAnsi="Trebuchet MS"/>
        </w:rPr>
        <w:t xml:space="preserve">.  </w:t>
      </w:r>
    </w:p>
    <w:p w:rsidR="00336A1A" w:rsidRPr="001E3A1F" w:rsidRDefault="00336A1A" w:rsidP="001E3A1F">
      <w:pPr>
        <w:spacing w:after="120"/>
        <w:jc w:val="both"/>
        <w:rPr>
          <w:rFonts w:ascii="Trebuchet MS" w:hAnsi="Trebuchet MS"/>
          <w:b/>
        </w:rPr>
      </w:pPr>
      <w:r w:rsidRPr="001E3A1F">
        <w:rPr>
          <w:rFonts w:ascii="Trebuchet MS" w:hAnsi="Trebuchet MS"/>
          <w:b/>
        </w:rPr>
        <w:t>Exceptional circumstances when an external expert may be required</w:t>
      </w:r>
      <w:r w:rsidR="007336A5" w:rsidRPr="001E3A1F">
        <w:rPr>
          <w:rFonts w:ascii="Trebuchet MS" w:hAnsi="Trebuchet MS"/>
          <w:b/>
        </w:rPr>
        <w:t xml:space="preserve"> include</w:t>
      </w:r>
      <w:r w:rsidRPr="001E3A1F">
        <w:rPr>
          <w:rFonts w:ascii="Trebuchet MS" w:hAnsi="Trebuchet MS"/>
          <w:b/>
        </w:rPr>
        <w:t>:</w:t>
      </w:r>
    </w:p>
    <w:p w:rsidR="00336A1A" w:rsidRPr="001E3A1F" w:rsidRDefault="00336A1A" w:rsidP="001E3A1F">
      <w:pPr>
        <w:pStyle w:val="ListParagraph"/>
        <w:numPr>
          <w:ilvl w:val="0"/>
          <w:numId w:val="38"/>
        </w:numPr>
        <w:spacing w:after="120"/>
        <w:contextualSpacing w:val="0"/>
        <w:jc w:val="both"/>
        <w:rPr>
          <w:rFonts w:ascii="Trebuchet MS" w:hAnsi="Trebuchet MS"/>
          <w:b/>
        </w:rPr>
      </w:pPr>
      <w:r w:rsidRPr="001E3A1F">
        <w:rPr>
          <w:rFonts w:ascii="Trebuchet MS" w:hAnsi="Trebuchet MS"/>
        </w:rPr>
        <w:t>Non-accidental injury/sexual abuse cases when specialist medical opinion is required. However, clear findings of non-accidental injury/serious failure to protect may make further risk assessment unnecessary</w:t>
      </w:r>
    </w:p>
    <w:p w:rsidR="00336A1A" w:rsidRPr="001E3A1F" w:rsidRDefault="00336A1A" w:rsidP="001E3A1F">
      <w:pPr>
        <w:pStyle w:val="ListParagraph"/>
        <w:numPr>
          <w:ilvl w:val="0"/>
          <w:numId w:val="38"/>
        </w:numPr>
        <w:spacing w:after="120"/>
        <w:contextualSpacing w:val="0"/>
        <w:jc w:val="both"/>
        <w:rPr>
          <w:rFonts w:ascii="Trebuchet MS" w:hAnsi="Trebuchet MS"/>
          <w:b/>
        </w:rPr>
      </w:pPr>
      <w:r w:rsidRPr="001E3A1F">
        <w:rPr>
          <w:rFonts w:ascii="Trebuchet MS" w:hAnsi="Trebuchet MS"/>
        </w:rPr>
        <w:t>Suspected severe mental disorders (not just because a parent has low mood/depression)</w:t>
      </w:r>
    </w:p>
    <w:p w:rsidR="00336A1A" w:rsidRPr="001E3A1F" w:rsidRDefault="00336A1A" w:rsidP="001E3A1F">
      <w:pPr>
        <w:pStyle w:val="ListParagraph"/>
        <w:numPr>
          <w:ilvl w:val="0"/>
          <w:numId w:val="38"/>
        </w:numPr>
        <w:spacing w:after="120"/>
        <w:contextualSpacing w:val="0"/>
        <w:jc w:val="both"/>
        <w:rPr>
          <w:rFonts w:ascii="Trebuchet MS" w:hAnsi="Trebuchet MS"/>
        </w:rPr>
      </w:pPr>
      <w:r w:rsidRPr="001E3A1F">
        <w:rPr>
          <w:rFonts w:ascii="Trebuchet MS" w:hAnsi="Trebuchet MS"/>
        </w:rPr>
        <w:t>Severe learning difficulties</w:t>
      </w:r>
    </w:p>
    <w:p w:rsidR="00336A1A" w:rsidRPr="001E3A1F" w:rsidRDefault="00336A1A" w:rsidP="001E3A1F">
      <w:pPr>
        <w:pStyle w:val="ListParagraph"/>
        <w:numPr>
          <w:ilvl w:val="0"/>
          <w:numId w:val="38"/>
        </w:numPr>
        <w:spacing w:after="120"/>
        <w:contextualSpacing w:val="0"/>
        <w:jc w:val="both"/>
        <w:rPr>
          <w:rFonts w:ascii="Trebuchet MS" w:hAnsi="Trebuchet MS"/>
          <w:b/>
        </w:rPr>
      </w:pPr>
      <w:r w:rsidRPr="001E3A1F">
        <w:rPr>
          <w:rFonts w:ascii="Trebuchet MS" w:hAnsi="Trebuchet MS"/>
        </w:rPr>
        <w:t>Major physical disability – parent or child</w:t>
      </w:r>
    </w:p>
    <w:p w:rsidR="00336A1A" w:rsidRPr="001E3A1F" w:rsidRDefault="00336A1A" w:rsidP="001E3A1F">
      <w:pPr>
        <w:pStyle w:val="ListParagraph"/>
        <w:numPr>
          <w:ilvl w:val="0"/>
          <w:numId w:val="38"/>
        </w:numPr>
        <w:spacing w:after="120"/>
        <w:contextualSpacing w:val="0"/>
        <w:jc w:val="both"/>
        <w:rPr>
          <w:rFonts w:ascii="Trebuchet MS" w:hAnsi="Trebuchet MS"/>
        </w:rPr>
      </w:pPr>
      <w:r w:rsidRPr="001E3A1F">
        <w:rPr>
          <w:rFonts w:ascii="Trebuchet MS" w:hAnsi="Trebuchet MS"/>
        </w:rPr>
        <w:t>Serious sexual abuse and violent adults</w:t>
      </w:r>
    </w:p>
    <w:p w:rsidR="00336A1A" w:rsidRPr="001E3A1F" w:rsidRDefault="00336A1A" w:rsidP="001E3A1F">
      <w:pPr>
        <w:pStyle w:val="ListParagraph"/>
        <w:numPr>
          <w:ilvl w:val="0"/>
          <w:numId w:val="38"/>
        </w:numPr>
        <w:spacing w:after="120"/>
        <w:contextualSpacing w:val="0"/>
        <w:jc w:val="both"/>
        <w:rPr>
          <w:rFonts w:ascii="Trebuchet MS" w:hAnsi="Trebuchet MS"/>
          <w:b/>
        </w:rPr>
      </w:pPr>
      <w:r w:rsidRPr="001E3A1F">
        <w:rPr>
          <w:rFonts w:ascii="Trebuchet MS" w:hAnsi="Trebuchet MS"/>
        </w:rPr>
        <w:t xml:space="preserve">Prognosis for change in relation to drug/alcohol abuse. However, </w:t>
      </w:r>
      <w:r w:rsidR="00210F26" w:rsidRPr="001E3A1F">
        <w:rPr>
          <w:rFonts w:ascii="Trebuchet MS" w:hAnsi="Trebuchet MS"/>
        </w:rPr>
        <w:t>w</w:t>
      </w:r>
      <w:r w:rsidRPr="001E3A1F">
        <w:rPr>
          <w:rFonts w:ascii="Trebuchet MS" w:hAnsi="Trebuchet MS"/>
        </w:rPr>
        <w:t>here the empirical evidence of drug use is ongoing an independent psychiatric prognosis for change is not likely to be needed</w:t>
      </w:r>
    </w:p>
    <w:p w:rsidR="00336A1A" w:rsidRPr="001E3A1F" w:rsidRDefault="00336A1A" w:rsidP="001E3A1F">
      <w:pPr>
        <w:pStyle w:val="ListParagraph"/>
        <w:numPr>
          <w:ilvl w:val="0"/>
          <w:numId w:val="38"/>
        </w:numPr>
        <w:spacing w:after="120"/>
        <w:contextualSpacing w:val="0"/>
        <w:jc w:val="both"/>
        <w:rPr>
          <w:rFonts w:ascii="Trebuchet MS" w:hAnsi="Trebuchet MS"/>
          <w:b/>
        </w:rPr>
      </w:pPr>
      <w:r w:rsidRPr="001E3A1F">
        <w:rPr>
          <w:rFonts w:ascii="Trebuchet MS" w:hAnsi="Trebuchet MS"/>
        </w:rPr>
        <w:t xml:space="preserve">Hair tests in relation to drug/alcohol use. However, hair test results are not conclusive and must be used in the context of evidence of behaviour. </w:t>
      </w:r>
    </w:p>
    <w:p w:rsidR="00336A1A" w:rsidRPr="001E3A1F" w:rsidRDefault="00336A1A" w:rsidP="001E3A1F">
      <w:pPr>
        <w:pStyle w:val="ListParagraph"/>
        <w:numPr>
          <w:ilvl w:val="0"/>
          <w:numId w:val="38"/>
        </w:numPr>
        <w:spacing w:after="120"/>
        <w:contextualSpacing w:val="0"/>
        <w:jc w:val="both"/>
        <w:rPr>
          <w:rFonts w:ascii="Trebuchet MS" w:hAnsi="Trebuchet MS"/>
          <w:b/>
        </w:rPr>
      </w:pPr>
      <w:r w:rsidRPr="001E3A1F">
        <w:rPr>
          <w:rFonts w:ascii="Trebuchet MS" w:hAnsi="Trebuchet MS"/>
        </w:rPr>
        <w:t xml:space="preserve">Psychological assessment of the child. This </w:t>
      </w:r>
      <w:r w:rsidR="00210F26" w:rsidRPr="001E3A1F">
        <w:rPr>
          <w:rFonts w:ascii="Trebuchet MS" w:hAnsi="Trebuchet MS"/>
        </w:rPr>
        <w:t xml:space="preserve">should not be routine </w:t>
      </w:r>
      <w:r w:rsidRPr="001E3A1F">
        <w:rPr>
          <w:rFonts w:ascii="Trebuchet MS" w:hAnsi="Trebuchet MS"/>
        </w:rPr>
        <w:t>and would ordinarily only be justified where the behaviour of the child is extreme.</w:t>
      </w:r>
    </w:p>
    <w:p w:rsidR="00336A1A" w:rsidRPr="001E3A1F" w:rsidRDefault="00336A1A" w:rsidP="001E3A1F">
      <w:pPr>
        <w:pStyle w:val="ListParagraph"/>
        <w:numPr>
          <w:ilvl w:val="0"/>
          <w:numId w:val="38"/>
        </w:numPr>
        <w:spacing w:after="120"/>
        <w:contextualSpacing w:val="0"/>
        <w:jc w:val="both"/>
        <w:rPr>
          <w:rFonts w:ascii="Trebuchet MS" w:hAnsi="Trebuchet MS"/>
        </w:rPr>
      </w:pPr>
      <w:r w:rsidRPr="001E3A1F">
        <w:rPr>
          <w:rFonts w:ascii="Trebuchet MS" w:hAnsi="Trebuchet MS"/>
        </w:rPr>
        <w:t>Psychological assessment of an adult. Th</w:t>
      </w:r>
      <w:r w:rsidR="00210F26" w:rsidRPr="001E3A1F">
        <w:rPr>
          <w:rFonts w:ascii="Trebuchet MS" w:hAnsi="Trebuchet MS"/>
        </w:rPr>
        <w:t xml:space="preserve">ese assessments should not be routinely obtained. </w:t>
      </w:r>
    </w:p>
    <w:p w:rsidR="00190523" w:rsidRPr="001E3A1F" w:rsidRDefault="00336A1A" w:rsidP="001E3A1F">
      <w:pPr>
        <w:pStyle w:val="ListParagraph"/>
        <w:numPr>
          <w:ilvl w:val="0"/>
          <w:numId w:val="38"/>
        </w:numPr>
        <w:spacing w:after="240"/>
        <w:ind w:left="714" w:hanging="357"/>
        <w:contextualSpacing w:val="0"/>
        <w:jc w:val="both"/>
        <w:rPr>
          <w:rFonts w:ascii="Trebuchet MS" w:hAnsi="Trebuchet MS"/>
        </w:rPr>
      </w:pPr>
      <w:r w:rsidRPr="001E3A1F">
        <w:rPr>
          <w:rFonts w:ascii="Trebuchet MS" w:hAnsi="Trebuchet MS"/>
        </w:rPr>
        <w:t xml:space="preserve">Complex attachment issues. Social workers are the experts in relation to child development and have training on attachment issues. The social worker is usually the one professional who sees the parent and child together most often and thus should </w:t>
      </w:r>
      <w:r w:rsidR="00B37FAE" w:rsidRPr="001E3A1F">
        <w:rPr>
          <w:rFonts w:ascii="Trebuchet MS" w:hAnsi="Trebuchet MS"/>
        </w:rPr>
        <w:t xml:space="preserve">in most circumstances </w:t>
      </w:r>
      <w:r w:rsidRPr="001E3A1F">
        <w:rPr>
          <w:rFonts w:ascii="Trebuchet MS" w:hAnsi="Trebuchet MS"/>
        </w:rPr>
        <w:t xml:space="preserve">be able to cover attachment sufficiently well to obviate the need for </w:t>
      </w:r>
      <w:r w:rsidR="00B37FAE" w:rsidRPr="001E3A1F">
        <w:rPr>
          <w:rFonts w:ascii="Trebuchet MS" w:hAnsi="Trebuchet MS"/>
        </w:rPr>
        <w:t xml:space="preserve">additional </w:t>
      </w:r>
      <w:r w:rsidRPr="001E3A1F">
        <w:rPr>
          <w:rFonts w:ascii="Trebuchet MS" w:hAnsi="Trebuchet MS"/>
        </w:rPr>
        <w:t xml:space="preserve">expert input. </w:t>
      </w:r>
    </w:p>
    <w:p w:rsidR="00190523" w:rsidRPr="001A2BFD" w:rsidRDefault="00AD48F2" w:rsidP="001E3A1F">
      <w:pPr>
        <w:ind w:left="-851"/>
        <w:jc w:val="both"/>
        <w:rPr>
          <w:rFonts w:ascii="Trebuchet MS" w:hAnsi="Trebuchet MS"/>
          <w:b/>
          <w:color w:val="548DD4" w:themeColor="text2" w:themeTint="99"/>
        </w:rPr>
      </w:pPr>
      <w:r w:rsidRPr="001A2BFD">
        <w:rPr>
          <w:rFonts w:ascii="Trebuchet MS" w:hAnsi="Trebuchet MS"/>
          <w:b/>
          <w:color w:val="548DD4" w:themeColor="text2" w:themeTint="99"/>
        </w:rPr>
        <w:t>8.1.1</w:t>
      </w:r>
      <w:r w:rsidR="00F422E1" w:rsidRPr="001E3A1F">
        <w:rPr>
          <w:rFonts w:ascii="Trebuchet MS" w:hAnsi="Trebuchet MS"/>
          <w:b/>
          <w:color w:val="548DD4" w:themeColor="text2" w:themeTint="99"/>
        </w:rPr>
        <w:t>1</w:t>
      </w:r>
      <w:r w:rsidRPr="001E3A1F">
        <w:rPr>
          <w:rFonts w:ascii="Trebuchet MS" w:hAnsi="Trebuchet MS"/>
          <w:b/>
          <w:color w:val="548DD4" w:themeColor="text2" w:themeTint="99"/>
        </w:rPr>
        <w:tab/>
      </w:r>
      <w:r w:rsidR="00F422E1" w:rsidRPr="001E3A1F">
        <w:rPr>
          <w:rFonts w:ascii="Trebuchet MS" w:hAnsi="Trebuchet MS"/>
          <w:b/>
          <w:color w:val="548DD4" w:themeColor="text2" w:themeTint="99"/>
        </w:rPr>
        <w:t>Ensuring</w:t>
      </w:r>
      <w:r w:rsidR="00190523" w:rsidRPr="001A2BFD">
        <w:rPr>
          <w:rFonts w:ascii="Trebuchet MS" w:hAnsi="Trebuchet MS"/>
          <w:b/>
          <w:color w:val="548DD4" w:themeColor="text2" w:themeTint="99"/>
        </w:rPr>
        <w:t xml:space="preserve"> the quality of court work</w:t>
      </w:r>
    </w:p>
    <w:p w:rsidR="00CC3B35" w:rsidRPr="001E3A1F" w:rsidRDefault="00190523" w:rsidP="001E3A1F">
      <w:pPr>
        <w:spacing w:after="120"/>
        <w:jc w:val="both"/>
        <w:rPr>
          <w:rFonts w:ascii="Trebuchet MS" w:eastAsia="Times New Roman" w:hAnsi="Trebuchet MS" w:cs="Times New Roman"/>
          <w:lang w:eastAsia="en-GB"/>
        </w:rPr>
      </w:pPr>
      <w:r w:rsidRPr="001E3A1F">
        <w:rPr>
          <w:rFonts w:ascii="Trebuchet MS" w:hAnsi="Trebuchet MS"/>
        </w:rPr>
        <w:t>All court proceedings work will be undertaken by a qualified social worker. Practice Managers will quality assure, approve and sign all court assessments</w:t>
      </w:r>
      <w:r w:rsidR="00AD48F2" w:rsidRPr="001E3A1F">
        <w:rPr>
          <w:rFonts w:ascii="Trebuchet MS" w:hAnsi="Trebuchet MS"/>
        </w:rPr>
        <w:t xml:space="preserve"> </w:t>
      </w:r>
      <w:r w:rsidRPr="001E3A1F">
        <w:rPr>
          <w:rFonts w:ascii="Trebuchet MS" w:hAnsi="Trebuchet MS"/>
        </w:rPr>
        <w:t>and care plans written for the court and the care plan must be confirmed on the case file as a case note. Social worker</w:t>
      </w:r>
      <w:r w:rsidR="00F3592C" w:rsidRPr="001E3A1F">
        <w:rPr>
          <w:rFonts w:ascii="Trebuchet MS" w:hAnsi="Trebuchet MS"/>
        </w:rPr>
        <w:t>s will use the approved Sussex c</w:t>
      </w:r>
      <w:r w:rsidRPr="001E3A1F">
        <w:rPr>
          <w:rFonts w:ascii="Trebuchet MS" w:hAnsi="Trebuchet MS"/>
        </w:rPr>
        <w:t xml:space="preserve">ourts template for the initial statement. </w:t>
      </w:r>
    </w:p>
    <w:p w:rsidR="00CC3B35" w:rsidRPr="001A2BFD" w:rsidRDefault="00453E11" w:rsidP="001E3A1F">
      <w:pPr>
        <w:spacing w:after="120"/>
        <w:jc w:val="both"/>
        <w:rPr>
          <w:rFonts w:ascii="Trebuchet MS" w:hAnsi="Trebuchet MS"/>
        </w:rPr>
      </w:pPr>
      <w:hyperlink r:id="rId28" w:history="1">
        <w:r w:rsidR="00CC3B35" w:rsidRPr="001A2BFD">
          <w:rPr>
            <w:rStyle w:val="Hyperlink"/>
            <w:rFonts w:ascii="Trebuchet MS" w:hAnsi="Trebuchet MS"/>
          </w:rPr>
          <w:t>Initial social worker statement template</w:t>
        </w:r>
      </w:hyperlink>
    </w:p>
    <w:p w:rsidR="00CC3B35" w:rsidRPr="001A2BFD" w:rsidRDefault="00453E11" w:rsidP="001E3A1F">
      <w:pPr>
        <w:spacing w:after="120"/>
        <w:jc w:val="both"/>
        <w:rPr>
          <w:rFonts w:ascii="Trebuchet MS" w:hAnsi="Trebuchet MS"/>
        </w:rPr>
      </w:pPr>
      <w:hyperlink r:id="rId29" w:history="1">
        <w:r w:rsidR="00CC3B35" w:rsidRPr="001A2BFD">
          <w:rPr>
            <w:rStyle w:val="Hyperlink"/>
            <w:rFonts w:ascii="Trebuchet MS" w:hAnsi="Trebuchet MS"/>
          </w:rPr>
          <w:t>Sussex social worker initial statement guidance</w:t>
        </w:r>
      </w:hyperlink>
    </w:p>
    <w:p w:rsidR="00CC3B35" w:rsidRPr="001A2BFD" w:rsidRDefault="00453E11" w:rsidP="001E3A1F">
      <w:pPr>
        <w:spacing w:after="120"/>
        <w:jc w:val="both"/>
        <w:rPr>
          <w:rFonts w:ascii="Trebuchet MS" w:hAnsi="Trebuchet MS"/>
        </w:rPr>
      </w:pPr>
      <w:hyperlink r:id="rId30" w:history="1">
        <w:r w:rsidR="00CC3B35" w:rsidRPr="001A2BFD">
          <w:rPr>
            <w:rStyle w:val="Hyperlink"/>
            <w:rFonts w:ascii="Trebuchet MS" w:hAnsi="Trebuchet MS"/>
          </w:rPr>
          <w:t>Framework for the section of the social work statement that considers placement options for a child</w:t>
        </w:r>
      </w:hyperlink>
      <w:r w:rsidR="007336A5" w:rsidRPr="001A2BFD">
        <w:rPr>
          <w:rStyle w:val="Hyperlink"/>
          <w:rFonts w:ascii="Trebuchet MS" w:hAnsi="Trebuchet MS"/>
        </w:rPr>
        <w:t xml:space="preserve"> (Re BS analysis)</w:t>
      </w:r>
    </w:p>
    <w:p w:rsidR="00190523" w:rsidRPr="001A2BFD" w:rsidRDefault="00190523" w:rsidP="001E3A1F">
      <w:pPr>
        <w:spacing w:after="120"/>
        <w:jc w:val="both"/>
        <w:rPr>
          <w:rFonts w:ascii="Trebuchet MS" w:hAnsi="Trebuchet MS"/>
        </w:rPr>
      </w:pPr>
    </w:p>
    <w:p w:rsidR="008E6743" w:rsidRPr="001E3A1F" w:rsidRDefault="00F422E1" w:rsidP="001E3A1F">
      <w:pPr>
        <w:pStyle w:val="NormalWeb"/>
        <w:ind w:left="-851"/>
        <w:jc w:val="both"/>
        <w:rPr>
          <w:rFonts w:ascii="Trebuchet MS" w:hAnsi="Trebuchet MS"/>
          <w:b/>
          <w:color w:val="548DD4" w:themeColor="text2" w:themeTint="99"/>
          <w:sz w:val="28"/>
          <w:szCs w:val="28"/>
        </w:rPr>
      </w:pPr>
      <w:r w:rsidRPr="001E3A1F">
        <w:rPr>
          <w:rFonts w:ascii="Trebuchet MS" w:hAnsi="Trebuchet MS"/>
          <w:b/>
          <w:color w:val="548DD4" w:themeColor="text2" w:themeTint="99"/>
          <w:sz w:val="28"/>
          <w:szCs w:val="28"/>
        </w:rPr>
        <w:t xml:space="preserve">8.2 </w:t>
      </w:r>
      <w:r w:rsidRPr="001E3A1F">
        <w:rPr>
          <w:rFonts w:ascii="Trebuchet MS" w:hAnsi="Trebuchet MS"/>
          <w:b/>
          <w:color w:val="548DD4" w:themeColor="text2" w:themeTint="99"/>
          <w:sz w:val="28"/>
          <w:szCs w:val="28"/>
        </w:rPr>
        <w:tab/>
        <w:t xml:space="preserve">Other </w:t>
      </w:r>
      <w:r w:rsidR="008E6743">
        <w:rPr>
          <w:rFonts w:ascii="Trebuchet MS" w:hAnsi="Trebuchet MS"/>
          <w:b/>
          <w:color w:val="548DD4" w:themeColor="text2" w:themeTint="99"/>
          <w:sz w:val="28"/>
          <w:szCs w:val="28"/>
        </w:rPr>
        <w:t>Public Law</w:t>
      </w:r>
      <w:r w:rsidRPr="001E3A1F">
        <w:rPr>
          <w:rFonts w:ascii="Trebuchet MS" w:hAnsi="Trebuchet MS"/>
          <w:b/>
          <w:color w:val="548DD4" w:themeColor="text2" w:themeTint="99"/>
          <w:sz w:val="28"/>
          <w:szCs w:val="28"/>
        </w:rPr>
        <w:t xml:space="preserve"> Considerations</w:t>
      </w:r>
    </w:p>
    <w:p w:rsidR="00F422E1" w:rsidRPr="001E3A1F" w:rsidRDefault="00F422E1" w:rsidP="001E3A1F">
      <w:pPr>
        <w:pStyle w:val="NormalWeb"/>
        <w:spacing w:after="120"/>
        <w:ind w:left="-851"/>
        <w:jc w:val="both"/>
        <w:rPr>
          <w:rFonts w:ascii="Trebuchet MS" w:hAnsi="Trebuchet MS"/>
          <w:b/>
          <w:color w:val="548DD4" w:themeColor="text2" w:themeTint="99"/>
        </w:rPr>
      </w:pPr>
      <w:r w:rsidRPr="001E3A1F">
        <w:rPr>
          <w:rFonts w:ascii="Trebuchet MS" w:hAnsi="Trebuchet MS"/>
          <w:b/>
          <w:color w:val="548DD4" w:themeColor="text2" w:themeTint="99"/>
        </w:rPr>
        <w:t>8.2.1</w:t>
      </w:r>
      <w:bookmarkStart w:id="8" w:name="#EPO_ICO"/>
      <w:bookmarkEnd w:id="8"/>
      <w:r w:rsidRPr="001E3A1F">
        <w:rPr>
          <w:rFonts w:ascii="Trebuchet MS" w:hAnsi="Trebuchet MS"/>
          <w:b/>
          <w:color w:val="548DD4" w:themeColor="text2" w:themeTint="99"/>
        </w:rPr>
        <w:tab/>
      </w:r>
      <w:r w:rsidR="00D0092D" w:rsidRPr="001E3A1F">
        <w:rPr>
          <w:rFonts w:ascii="Trebuchet MS" w:hAnsi="Trebuchet MS"/>
          <w:b/>
          <w:color w:val="548DD4" w:themeColor="text2" w:themeTint="99"/>
        </w:rPr>
        <w:t>Emergency Protection Order (EPO) / Interim Care Order ICO)</w:t>
      </w:r>
    </w:p>
    <w:p w:rsidR="00EE15E6" w:rsidRPr="001E3A1F" w:rsidRDefault="00D0092D" w:rsidP="001E3A1F">
      <w:pPr>
        <w:pStyle w:val="listparagraph0"/>
        <w:numPr>
          <w:ilvl w:val="0"/>
          <w:numId w:val="89"/>
        </w:numPr>
        <w:spacing w:after="120"/>
        <w:ind w:left="0" w:hanging="284"/>
        <w:jc w:val="both"/>
        <w:rPr>
          <w:sz w:val="24"/>
          <w:szCs w:val="24"/>
        </w:rPr>
      </w:pPr>
      <w:r w:rsidRPr="001E3A1F">
        <w:rPr>
          <w:rFonts w:ascii="Trebuchet MS" w:hAnsi="Trebuchet MS"/>
          <w:sz w:val="24"/>
          <w:szCs w:val="24"/>
        </w:rPr>
        <w:t>I</w:t>
      </w:r>
      <w:r w:rsidR="00EE15E6" w:rsidRPr="001E3A1F">
        <w:rPr>
          <w:rFonts w:ascii="Trebuchet MS" w:hAnsi="Trebuchet MS"/>
          <w:sz w:val="24"/>
          <w:szCs w:val="24"/>
        </w:rPr>
        <w:t>f a child is living within a family where there is a high level of risk then intervention via a legal order (EPO / ICO) should be immediately sought. In an emergency situation, the Legal Department will not automatically issue an application for an ICO when an application for an EPO is made. An application for an ICO should only be made in</w:t>
      </w:r>
      <w:r w:rsidR="001A2BFD" w:rsidRPr="001E3A1F">
        <w:rPr>
          <w:rFonts w:ascii="Trebuchet MS" w:hAnsi="Trebuchet MS"/>
          <w:sz w:val="24"/>
          <w:szCs w:val="24"/>
        </w:rPr>
        <w:t xml:space="preserve"> these circumstances after the group m</w:t>
      </w:r>
      <w:r w:rsidR="00EE15E6" w:rsidRPr="001E3A1F">
        <w:rPr>
          <w:rFonts w:ascii="Trebuchet MS" w:hAnsi="Trebuchet MS"/>
          <w:sz w:val="24"/>
          <w:szCs w:val="24"/>
        </w:rPr>
        <w:t>anager’s approval has been sought, given and recorded.</w:t>
      </w:r>
      <w:r w:rsidR="00EE15E6" w:rsidRPr="001E3A1F">
        <w:rPr>
          <w:sz w:val="24"/>
          <w:szCs w:val="24"/>
        </w:rPr>
        <w:t xml:space="preserve"> </w:t>
      </w:r>
    </w:p>
    <w:p w:rsidR="00EE15E6" w:rsidRPr="001E3A1F" w:rsidRDefault="001A2BFD" w:rsidP="001E3A1F">
      <w:pPr>
        <w:pStyle w:val="listparagraph0"/>
        <w:numPr>
          <w:ilvl w:val="0"/>
          <w:numId w:val="89"/>
        </w:numPr>
        <w:spacing w:after="120"/>
        <w:ind w:left="0" w:hanging="284"/>
        <w:jc w:val="both"/>
        <w:rPr>
          <w:sz w:val="24"/>
          <w:szCs w:val="24"/>
        </w:rPr>
      </w:pPr>
      <w:r w:rsidRPr="001E3A1F">
        <w:rPr>
          <w:rFonts w:ascii="Trebuchet MS" w:hAnsi="Trebuchet MS"/>
          <w:sz w:val="24"/>
          <w:szCs w:val="24"/>
        </w:rPr>
        <w:t>The s</w:t>
      </w:r>
      <w:r w:rsidR="00EE15E6" w:rsidRPr="001E3A1F">
        <w:rPr>
          <w:rFonts w:ascii="Trebuchet MS" w:hAnsi="Trebuchet MS"/>
          <w:sz w:val="24"/>
          <w:szCs w:val="24"/>
        </w:rPr>
        <w:t xml:space="preserve">ervice </w:t>
      </w:r>
      <w:r w:rsidRPr="001E3A1F">
        <w:rPr>
          <w:rFonts w:ascii="Trebuchet MS" w:hAnsi="Trebuchet MS"/>
          <w:sz w:val="24"/>
          <w:szCs w:val="24"/>
        </w:rPr>
        <w:t>l</w:t>
      </w:r>
      <w:r w:rsidR="00EE15E6" w:rsidRPr="001E3A1F">
        <w:rPr>
          <w:rFonts w:ascii="Trebuchet MS" w:hAnsi="Trebuchet MS"/>
          <w:sz w:val="24"/>
          <w:szCs w:val="24"/>
        </w:rPr>
        <w:t>eader from Contact, Assessment and Intervention needs to be fully involved in the decision making and ratify the plan to seek an EPO / ICO.</w:t>
      </w:r>
      <w:r w:rsidR="00EE15E6" w:rsidRPr="001E3A1F">
        <w:rPr>
          <w:sz w:val="24"/>
          <w:szCs w:val="24"/>
        </w:rPr>
        <w:t xml:space="preserve"> </w:t>
      </w:r>
    </w:p>
    <w:p w:rsidR="00EE15E6" w:rsidRPr="001E3A1F" w:rsidRDefault="001A2BFD" w:rsidP="001E3A1F">
      <w:pPr>
        <w:pStyle w:val="listparagraph0"/>
        <w:numPr>
          <w:ilvl w:val="0"/>
          <w:numId w:val="89"/>
        </w:numPr>
        <w:spacing w:after="120"/>
        <w:ind w:left="0" w:hanging="284"/>
        <w:jc w:val="both"/>
        <w:rPr>
          <w:sz w:val="24"/>
          <w:szCs w:val="24"/>
        </w:rPr>
      </w:pPr>
      <w:r w:rsidRPr="001E3A1F">
        <w:rPr>
          <w:rFonts w:ascii="Trebuchet MS" w:hAnsi="Trebuchet MS"/>
          <w:sz w:val="24"/>
          <w:szCs w:val="24"/>
        </w:rPr>
        <w:t>The group m</w:t>
      </w:r>
      <w:r w:rsidR="00EE15E6" w:rsidRPr="001E3A1F">
        <w:rPr>
          <w:rFonts w:ascii="Trebuchet MS" w:hAnsi="Trebuchet MS"/>
          <w:sz w:val="24"/>
          <w:szCs w:val="24"/>
        </w:rPr>
        <w:t xml:space="preserve">anager from CLA Service must identify a social worker who will be responsible for working with the child and their family. </w:t>
      </w:r>
    </w:p>
    <w:p w:rsidR="00EE15E6" w:rsidRPr="001E3A1F" w:rsidRDefault="00EE15E6" w:rsidP="001E3A1F">
      <w:pPr>
        <w:pStyle w:val="listparagraph0"/>
        <w:numPr>
          <w:ilvl w:val="0"/>
          <w:numId w:val="89"/>
        </w:numPr>
        <w:spacing w:after="240"/>
        <w:ind w:left="0" w:hanging="284"/>
        <w:jc w:val="both"/>
        <w:rPr>
          <w:sz w:val="24"/>
          <w:szCs w:val="24"/>
        </w:rPr>
      </w:pPr>
      <w:r w:rsidRPr="001E3A1F">
        <w:rPr>
          <w:rFonts w:ascii="Trebuchet MS" w:hAnsi="Trebuchet MS"/>
          <w:sz w:val="24"/>
          <w:szCs w:val="24"/>
        </w:rPr>
        <w:t>Responsibility will move to the new social worker from CLA Service immediately after the ICO Hearing.</w:t>
      </w:r>
      <w:r w:rsidRPr="001E3A1F">
        <w:rPr>
          <w:sz w:val="24"/>
          <w:szCs w:val="24"/>
        </w:rPr>
        <w:t xml:space="preserve"> </w:t>
      </w:r>
    </w:p>
    <w:p w:rsidR="00EE15E6" w:rsidRPr="001E3A1F" w:rsidRDefault="00D0092D" w:rsidP="001E3A1F">
      <w:pPr>
        <w:pStyle w:val="NormalWeb"/>
        <w:spacing w:after="120"/>
        <w:ind w:left="-851"/>
        <w:jc w:val="both"/>
        <w:rPr>
          <w:rFonts w:ascii="Trebuchet MS" w:hAnsi="Trebuchet MS"/>
          <w:b/>
          <w:color w:val="548DD4" w:themeColor="text2" w:themeTint="99"/>
        </w:rPr>
      </w:pPr>
      <w:bookmarkStart w:id="9" w:name="#Care_Orders"/>
      <w:bookmarkEnd w:id="9"/>
      <w:r w:rsidRPr="001E3A1F">
        <w:rPr>
          <w:rFonts w:ascii="Trebuchet MS" w:hAnsi="Trebuchet MS"/>
          <w:b/>
          <w:color w:val="548DD4" w:themeColor="text2" w:themeTint="99"/>
        </w:rPr>
        <w:t>8.2.2</w:t>
      </w:r>
      <w:r w:rsidRPr="001E3A1F">
        <w:rPr>
          <w:rFonts w:ascii="Trebuchet MS" w:hAnsi="Trebuchet MS"/>
          <w:b/>
          <w:color w:val="548DD4" w:themeColor="text2" w:themeTint="99"/>
        </w:rPr>
        <w:tab/>
      </w:r>
      <w:r w:rsidR="00EE15E6" w:rsidRPr="001E3A1F">
        <w:rPr>
          <w:rFonts w:ascii="Trebuchet MS" w:hAnsi="Trebuchet MS"/>
          <w:b/>
          <w:color w:val="548DD4" w:themeColor="text2" w:themeTint="99"/>
        </w:rPr>
        <w:t xml:space="preserve">Care Orders </w:t>
      </w:r>
    </w:p>
    <w:p w:rsidR="00EE15E6" w:rsidRPr="001E3A1F" w:rsidRDefault="00EE15E6" w:rsidP="001E3A1F">
      <w:pPr>
        <w:pStyle w:val="NormalWeb"/>
        <w:spacing w:after="120"/>
        <w:jc w:val="both"/>
        <w:rPr>
          <w:rFonts w:ascii="Trebuchet MS" w:hAnsi="Trebuchet MS"/>
        </w:rPr>
      </w:pPr>
      <w:r w:rsidRPr="001E3A1F">
        <w:rPr>
          <w:rFonts w:ascii="Trebuchet MS" w:hAnsi="Trebuchet MS"/>
          <w:color w:val="000000"/>
        </w:rPr>
        <w:t>A Court may only make a Care Order if it is satisfied:</w:t>
      </w:r>
      <w:r w:rsidRPr="001E3A1F">
        <w:rPr>
          <w:rFonts w:ascii="Trebuchet MS" w:hAnsi="Trebuchet MS"/>
        </w:rPr>
        <w:t xml:space="preserve"> </w:t>
      </w:r>
    </w:p>
    <w:p w:rsidR="00EE15E6" w:rsidRPr="001E3A1F" w:rsidRDefault="00EE15E6" w:rsidP="001E3A1F">
      <w:pPr>
        <w:pStyle w:val="NormalWeb"/>
        <w:spacing w:after="120"/>
        <w:ind w:left="720" w:hanging="360"/>
        <w:jc w:val="both"/>
        <w:rPr>
          <w:rFonts w:ascii="Trebuchet MS" w:hAnsi="Trebuchet MS"/>
        </w:rPr>
      </w:pPr>
      <w:r w:rsidRPr="001E3A1F">
        <w:rPr>
          <w:rFonts w:ascii="Trebuchet MS" w:hAnsi="Trebuchet MS"/>
          <w:color w:val="000000"/>
        </w:rPr>
        <w:t>a)</w:t>
      </w:r>
      <w:r w:rsidRPr="001E3A1F">
        <w:t xml:space="preserve">      </w:t>
      </w:r>
      <w:r w:rsidRPr="001E3A1F">
        <w:rPr>
          <w:rFonts w:ascii="Trebuchet MS" w:hAnsi="Trebuchet MS"/>
          <w:color w:val="000000"/>
        </w:rPr>
        <w:t xml:space="preserve">That the child concerned is suffering, or is likely to suffer significant harm; and </w:t>
      </w:r>
    </w:p>
    <w:p w:rsidR="00EE15E6" w:rsidRPr="001E3A1F" w:rsidRDefault="00EE15E6" w:rsidP="001E3A1F">
      <w:pPr>
        <w:pStyle w:val="NormalWeb"/>
        <w:spacing w:after="120"/>
        <w:ind w:left="720" w:hanging="360"/>
        <w:jc w:val="both"/>
        <w:rPr>
          <w:rFonts w:ascii="Trebuchet MS" w:hAnsi="Trebuchet MS"/>
        </w:rPr>
      </w:pPr>
      <w:r w:rsidRPr="001E3A1F">
        <w:rPr>
          <w:rFonts w:ascii="Trebuchet MS" w:hAnsi="Trebuchet MS"/>
          <w:color w:val="000000"/>
        </w:rPr>
        <w:t>b)</w:t>
      </w:r>
      <w:r w:rsidRPr="001E3A1F">
        <w:t xml:space="preserve">     </w:t>
      </w:r>
      <w:r w:rsidRPr="001E3A1F">
        <w:rPr>
          <w:rFonts w:ascii="Trebuchet MS" w:hAnsi="Trebuchet MS"/>
          <w:color w:val="000000"/>
        </w:rPr>
        <w:t>That the harm, or likelihood of harm, is attributable to:</w:t>
      </w:r>
      <w:r w:rsidRPr="001E3A1F">
        <w:rPr>
          <w:rFonts w:ascii="Trebuchet MS" w:hAnsi="Trebuchet MS"/>
        </w:rPr>
        <w:t xml:space="preserve"> </w:t>
      </w:r>
    </w:p>
    <w:p w:rsidR="00EE15E6" w:rsidRPr="001E3A1F" w:rsidRDefault="00EE15E6" w:rsidP="001E3A1F">
      <w:pPr>
        <w:pStyle w:val="ListParagraph"/>
        <w:numPr>
          <w:ilvl w:val="0"/>
          <w:numId w:val="90"/>
        </w:numPr>
        <w:spacing w:after="120"/>
        <w:contextualSpacing w:val="0"/>
        <w:jc w:val="both"/>
        <w:rPr>
          <w:rFonts w:ascii="Trebuchet MS" w:hAnsi="Trebuchet MS"/>
        </w:rPr>
      </w:pPr>
      <w:r w:rsidRPr="001E3A1F">
        <w:rPr>
          <w:rFonts w:ascii="Trebuchet MS" w:hAnsi="Trebuchet MS"/>
        </w:rPr>
        <w:t>The care given to the child, or likely to be</w:t>
      </w:r>
      <w:r w:rsidR="00740DC9" w:rsidRPr="001E3A1F">
        <w:rPr>
          <w:rFonts w:ascii="Trebuchet MS" w:hAnsi="Trebuchet MS"/>
        </w:rPr>
        <w:t xml:space="preserve"> given to him if the order were </w:t>
      </w:r>
      <w:r w:rsidRPr="001E3A1F">
        <w:rPr>
          <w:rFonts w:ascii="Trebuchet MS" w:hAnsi="Trebuchet MS"/>
        </w:rPr>
        <w:t xml:space="preserve">not made, not being what it would be reasonable to expect a parent to give to him; or </w:t>
      </w:r>
    </w:p>
    <w:p w:rsidR="00EE15E6" w:rsidRPr="001E3A1F" w:rsidRDefault="00EE15E6" w:rsidP="001E3A1F">
      <w:pPr>
        <w:pStyle w:val="ListParagraph"/>
        <w:numPr>
          <w:ilvl w:val="0"/>
          <w:numId w:val="90"/>
        </w:numPr>
        <w:spacing w:after="120"/>
        <w:contextualSpacing w:val="0"/>
        <w:jc w:val="both"/>
        <w:rPr>
          <w:rFonts w:ascii="Trebuchet MS" w:hAnsi="Trebuchet MS"/>
        </w:rPr>
      </w:pPr>
      <w:r w:rsidRPr="001E3A1F">
        <w:rPr>
          <w:rFonts w:ascii="Trebuchet MS" w:hAnsi="Trebuchet MS"/>
        </w:rPr>
        <w:t xml:space="preserve">The child being beyond parental control. </w:t>
      </w:r>
    </w:p>
    <w:p w:rsidR="00EE15E6" w:rsidRPr="001E3A1F" w:rsidRDefault="00EE15E6" w:rsidP="001E3A1F">
      <w:pPr>
        <w:pStyle w:val="NormalWeb"/>
        <w:spacing w:after="0"/>
        <w:ind w:left="1440"/>
        <w:jc w:val="both"/>
        <w:rPr>
          <w:rFonts w:ascii="Trebuchet MS" w:hAnsi="Trebuchet MS"/>
        </w:rPr>
      </w:pPr>
      <w:r w:rsidRPr="001E3A1F">
        <w:rPr>
          <w:rFonts w:ascii="Trebuchet MS" w:hAnsi="Trebuchet MS"/>
          <w:color w:val="000000"/>
        </w:rPr>
        <w:t> </w:t>
      </w:r>
      <w:r w:rsidRPr="001E3A1F">
        <w:rPr>
          <w:rFonts w:ascii="Trebuchet MS" w:hAnsi="Trebuchet MS"/>
        </w:rPr>
        <w:t xml:space="preserve"> </w:t>
      </w:r>
      <w:bookmarkStart w:id="10" w:name="#Quality_of_Court_work"/>
      <w:bookmarkEnd w:id="10"/>
    </w:p>
    <w:p w:rsidR="00EE15E6" w:rsidRPr="001E3A1F" w:rsidRDefault="00EE15E6" w:rsidP="001E3A1F">
      <w:pPr>
        <w:pStyle w:val="listparagraph0"/>
        <w:spacing w:after="120"/>
        <w:ind w:left="-851"/>
        <w:jc w:val="both"/>
        <w:rPr>
          <w:b/>
          <w:color w:val="548DD4" w:themeColor="text2" w:themeTint="99"/>
          <w:sz w:val="24"/>
          <w:szCs w:val="24"/>
        </w:rPr>
      </w:pPr>
      <w:r w:rsidRPr="001E3A1F">
        <w:rPr>
          <w:rFonts w:ascii="Trebuchet MS" w:hAnsi="Trebuchet MS"/>
          <w:b/>
          <w:color w:val="548DD4" w:themeColor="text2" w:themeTint="99"/>
          <w:sz w:val="24"/>
          <w:szCs w:val="24"/>
        </w:rPr>
        <w:t>8.</w:t>
      </w:r>
      <w:r w:rsidR="00D0092D" w:rsidRPr="001E3A1F">
        <w:rPr>
          <w:rFonts w:ascii="Trebuchet MS" w:hAnsi="Trebuchet MS"/>
          <w:b/>
          <w:color w:val="548DD4" w:themeColor="text2" w:themeTint="99"/>
          <w:sz w:val="24"/>
          <w:szCs w:val="24"/>
        </w:rPr>
        <w:t>2.3</w:t>
      </w:r>
      <w:r w:rsidR="00740DC9" w:rsidRPr="001E3A1F">
        <w:rPr>
          <w:rFonts w:ascii="Trebuchet MS" w:hAnsi="Trebuchet MS"/>
          <w:b/>
          <w:color w:val="548DD4" w:themeColor="text2" w:themeTint="99"/>
          <w:sz w:val="24"/>
          <w:szCs w:val="24"/>
        </w:rPr>
        <w:tab/>
      </w:r>
      <w:r w:rsidRPr="001E3A1F">
        <w:rPr>
          <w:rFonts w:ascii="Trebuchet MS" w:hAnsi="Trebuchet MS"/>
          <w:b/>
          <w:color w:val="548DD4" w:themeColor="text2" w:themeTint="99"/>
          <w:sz w:val="24"/>
          <w:szCs w:val="24"/>
        </w:rPr>
        <w:t>Supervision Orders</w:t>
      </w:r>
      <w:r w:rsidRPr="001E3A1F">
        <w:rPr>
          <w:b/>
          <w:color w:val="548DD4" w:themeColor="text2" w:themeTint="99"/>
          <w:sz w:val="24"/>
          <w:szCs w:val="24"/>
        </w:rPr>
        <w:t xml:space="preserve"> </w:t>
      </w:r>
    </w:p>
    <w:p w:rsidR="003B5F6E" w:rsidRPr="001E3A1F" w:rsidRDefault="00EE15E6" w:rsidP="001E3A1F">
      <w:pPr>
        <w:pStyle w:val="listparagraph0"/>
        <w:numPr>
          <w:ilvl w:val="0"/>
          <w:numId w:val="91"/>
        </w:numPr>
        <w:spacing w:after="120"/>
        <w:ind w:left="0" w:hanging="284"/>
        <w:jc w:val="both"/>
        <w:rPr>
          <w:sz w:val="24"/>
          <w:szCs w:val="24"/>
        </w:rPr>
      </w:pPr>
      <w:r w:rsidRPr="001E3A1F">
        <w:rPr>
          <w:rFonts w:ascii="Trebuchet MS" w:hAnsi="Trebuchet MS"/>
          <w:sz w:val="24"/>
          <w:szCs w:val="24"/>
        </w:rPr>
        <w:t>When a child is the subject of a local authority application to the Family Court it is because the local authority believes there is information indicating that the child is suffering or is at risk of suffering significant harm. If at the end of Care Proceedings a Supervision Order is considered by the local authority to be the most appropriate order to achieve the best outcome for the child it is essential to ensure that an appropriate level of planning, intervention and review is in place and carried through once the final order has been made. The following actions and responsibilities should be implemented to ensure that the local authority carries out its responsibilities set down in the Children Act 1989 (principally section 35 and Schedule 3).</w:t>
      </w:r>
      <w:r w:rsidRPr="001E3A1F">
        <w:rPr>
          <w:sz w:val="24"/>
          <w:szCs w:val="24"/>
        </w:rPr>
        <w:t xml:space="preserve"> </w:t>
      </w:r>
    </w:p>
    <w:p w:rsidR="003B5F6E" w:rsidRPr="001E3A1F" w:rsidRDefault="00EE15E6" w:rsidP="001E3A1F">
      <w:pPr>
        <w:pStyle w:val="listparagraph0"/>
        <w:numPr>
          <w:ilvl w:val="0"/>
          <w:numId w:val="91"/>
        </w:numPr>
        <w:spacing w:after="120"/>
        <w:ind w:left="0" w:hanging="284"/>
        <w:jc w:val="both"/>
        <w:rPr>
          <w:sz w:val="24"/>
          <w:szCs w:val="24"/>
        </w:rPr>
      </w:pPr>
      <w:r w:rsidRPr="001E3A1F">
        <w:rPr>
          <w:rFonts w:ascii="Trebuchet MS" w:hAnsi="Trebuchet MS"/>
          <w:sz w:val="24"/>
          <w:szCs w:val="24"/>
        </w:rPr>
        <w:t xml:space="preserve">Once the Care Proceedings have concluded the focus on the child’s needs, together with the management of the Supervision Order is to be met through </w:t>
      </w:r>
      <w:r w:rsidRPr="001E3A1F">
        <w:rPr>
          <w:rFonts w:ascii="Trebuchet MS" w:hAnsi="Trebuchet MS"/>
          <w:color w:val="0070C0"/>
          <w:sz w:val="24"/>
          <w:szCs w:val="24"/>
        </w:rPr>
        <w:t xml:space="preserve">Child in Need </w:t>
      </w:r>
      <w:r w:rsidRPr="001E3A1F">
        <w:rPr>
          <w:rFonts w:ascii="Trebuchet MS" w:hAnsi="Trebuchet MS"/>
          <w:sz w:val="24"/>
          <w:szCs w:val="24"/>
        </w:rPr>
        <w:t>planning.</w:t>
      </w:r>
      <w:r w:rsidRPr="001E3A1F">
        <w:rPr>
          <w:sz w:val="24"/>
          <w:szCs w:val="24"/>
        </w:rPr>
        <w:t xml:space="preserve"> </w:t>
      </w:r>
    </w:p>
    <w:p w:rsidR="003B5F6E" w:rsidRPr="001E3A1F" w:rsidRDefault="00EE15E6" w:rsidP="001E3A1F">
      <w:pPr>
        <w:pStyle w:val="listparagraph0"/>
        <w:numPr>
          <w:ilvl w:val="0"/>
          <w:numId w:val="91"/>
        </w:numPr>
        <w:spacing w:after="120"/>
        <w:ind w:left="0" w:hanging="284"/>
        <w:jc w:val="both"/>
        <w:rPr>
          <w:sz w:val="24"/>
          <w:szCs w:val="24"/>
        </w:rPr>
      </w:pPr>
      <w:r w:rsidRPr="001E3A1F">
        <w:rPr>
          <w:rFonts w:ascii="Trebuchet MS" w:hAnsi="Trebuchet MS"/>
          <w:sz w:val="24"/>
          <w:szCs w:val="24"/>
        </w:rPr>
        <w:t>The management of the order and the focus on achieving the final plan that was presented to the Court is to be given equal weighting to those children for whom final Care Orders were made.</w:t>
      </w:r>
      <w:r w:rsidRPr="001E3A1F">
        <w:rPr>
          <w:sz w:val="24"/>
          <w:szCs w:val="24"/>
        </w:rPr>
        <w:t xml:space="preserve"> </w:t>
      </w:r>
    </w:p>
    <w:p w:rsidR="003B5F6E" w:rsidRPr="001E3A1F" w:rsidRDefault="00EE15E6" w:rsidP="001E3A1F">
      <w:pPr>
        <w:pStyle w:val="listparagraph0"/>
        <w:numPr>
          <w:ilvl w:val="0"/>
          <w:numId w:val="91"/>
        </w:numPr>
        <w:spacing w:after="120"/>
        <w:ind w:left="0" w:hanging="284"/>
        <w:jc w:val="both"/>
        <w:rPr>
          <w:sz w:val="24"/>
          <w:szCs w:val="24"/>
        </w:rPr>
      </w:pPr>
      <w:r w:rsidRPr="001E3A1F">
        <w:rPr>
          <w:rFonts w:ascii="Trebuchet MS" w:hAnsi="Trebuchet MS"/>
          <w:sz w:val="24"/>
          <w:szCs w:val="24"/>
        </w:rPr>
        <w:t>Supervision Orders are time limited, and may be extended where needed, on application to the Court, but at all times the care and safeguarding needs of the child should be primary considerations for all children’s services staff.</w:t>
      </w:r>
    </w:p>
    <w:p w:rsidR="003B5F6E" w:rsidRPr="001E3A1F" w:rsidRDefault="00EE15E6" w:rsidP="001E3A1F">
      <w:pPr>
        <w:pStyle w:val="listparagraph0"/>
        <w:numPr>
          <w:ilvl w:val="0"/>
          <w:numId w:val="91"/>
        </w:numPr>
        <w:spacing w:after="120"/>
        <w:ind w:left="0" w:hanging="284"/>
        <w:jc w:val="both"/>
        <w:rPr>
          <w:sz w:val="24"/>
          <w:szCs w:val="24"/>
        </w:rPr>
      </w:pPr>
      <w:r w:rsidRPr="001E3A1F">
        <w:rPr>
          <w:rFonts w:ascii="Trebuchet MS" w:hAnsi="Trebuchet MS"/>
          <w:sz w:val="24"/>
          <w:szCs w:val="24"/>
        </w:rPr>
        <w:t>It is currently not common practice for a local authority to make an original application to the Court for a Supervision Order. Generally Supervision Orders emerge as being the most appropriate final Order in a case which commenced with an application for a Care Order.</w:t>
      </w:r>
    </w:p>
    <w:p w:rsidR="003B5F6E" w:rsidRPr="001E3A1F" w:rsidRDefault="00EE15E6" w:rsidP="001E3A1F">
      <w:pPr>
        <w:pStyle w:val="listparagraph0"/>
        <w:numPr>
          <w:ilvl w:val="0"/>
          <w:numId w:val="91"/>
        </w:numPr>
        <w:spacing w:after="120"/>
        <w:ind w:left="0" w:hanging="284"/>
        <w:jc w:val="both"/>
        <w:rPr>
          <w:sz w:val="24"/>
          <w:szCs w:val="24"/>
        </w:rPr>
      </w:pPr>
      <w:r w:rsidRPr="001E3A1F">
        <w:rPr>
          <w:rFonts w:ascii="Trebuchet MS" w:hAnsi="Trebuchet MS"/>
          <w:sz w:val="24"/>
          <w:szCs w:val="24"/>
        </w:rPr>
        <w:t>A Supervision Order does not confer parental responsibility upon the local authority. Parental responsibility will remain with the parents or any other person who has obtained parental responsibility by the making of a Court Order or other methods.</w:t>
      </w:r>
      <w:r w:rsidRPr="001E3A1F">
        <w:rPr>
          <w:sz w:val="24"/>
          <w:szCs w:val="24"/>
        </w:rPr>
        <w:t xml:space="preserve"> </w:t>
      </w:r>
    </w:p>
    <w:p w:rsidR="003B5F6E" w:rsidRPr="001E3A1F" w:rsidRDefault="00EE15E6" w:rsidP="001E3A1F">
      <w:pPr>
        <w:pStyle w:val="listparagraph0"/>
        <w:numPr>
          <w:ilvl w:val="0"/>
          <w:numId w:val="91"/>
        </w:numPr>
        <w:spacing w:after="120"/>
        <w:ind w:left="0" w:hanging="284"/>
        <w:jc w:val="both"/>
        <w:rPr>
          <w:sz w:val="24"/>
          <w:szCs w:val="24"/>
        </w:rPr>
      </w:pPr>
      <w:r w:rsidRPr="001E3A1F">
        <w:rPr>
          <w:rFonts w:ascii="Trebuchet MS" w:hAnsi="Trebuchet MS"/>
          <w:sz w:val="24"/>
          <w:szCs w:val="24"/>
        </w:rPr>
        <w:t>The Supervision Order will remain in place for the period of time directed by the Court unless an application is made before it expires, for variation or discharge.</w:t>
      </w:r>
      <w:r w:rsidRPr="001E3A1F">
        <w:rPr>
          <w:sz w:val="24"/>
          <w:szCs w:val="24"/>
        </w:rPr>
        <w:t xml:space="preserve"> </w:t>
      </w:r>
    </w:p>
    <w:p w:rsidR="003B5F6E" w:rsidRPr="001E3A1F" w:rsidRDefault="00EE15E6" w:rsidP="001E3A1F">
      <w:pPr>
        <w:pStyle w:val="listparagraph0"/>
        <w:numPr>
          <w:ilvl w:val="0"/>
          <w:numId w:val="91"/>
        </w:numPr>
        <w:spacing w:after="120"/>
        <w:ind w:left="0" w:hanging="284"/>
        <w:jc w:val="both"/>
        <w:rPr>
          <w:sz w:val="24"/>
          <w:szCs w:val="24"/>
        </w:rPr>
      </w:pPr>
      <w:r w:rsidRPr="001E3A1F">
        <w:rPr>
          <w:rFonts w:ascii="Trebuchet MS" w:hAnsi="Trebuchet MS"/>
          <w:sz w:val="24"/>
          <w:szCs w:val="24"/>
        </w:rPr>
        <w:t>No Supervision Order may be made with respect to a c</w:t>
      </w:r>
      <w:r w:rsidR="003B5F6E" w:rsidRPr="001E3A1F">
        <w:rPr>
          <w:rFonts w:ascii="Trebuchet MS" w:hAnsi="Trebuchet MS"/>
          <w:sz w:val="24"/>
          <w:szCs w:val="24"/>
        </w:rPr>
        <w:t xml:space="preserve">hild who has reached the age of </w:t>
      </w:r>
      <w:r w:rsidRPr="001E3A1F">
        <w:rPr>
          <w:rFonts w:ascii="Trebuchet MS" w:hAnsi="Trebuchet MS"/>
          <w:sz w:val="24"/>
          <w:szCs w:val="24"/>
        </w:rPr>
        <w:t>seventeen (or sixteen, in the case of a child who is married).</w:t>
      </w:r>
      <w:r w:rsidRPr="001E3A1F">
        <w:rPr>
          <w:sz w:val="24"/>
          <w:szCs w:val="24"/>
        </w:rPr>
        <w:t xml:space="preserve"> </w:t>
      </w:r>
    </w:p>
    <w:p w:rsidR="00EE15E6" w:rsidRPr="001E3A1F" w:rsidRDefault="00EE15E6" w:rsidP="001E3A1F">
      <w:pPr>
        <w:pStyle w:val="NormalWeb"/>
        <w:spacing w:after="120"/>
        <w:jc w:val="both"/>
        <w:rPr>
          <w:rFonts w:ascii="Trebuchet MS" w:hAnsi="Trebuchet MS"/>
          <w:color w:val="0070C0"/>
        </w:rPr>
      </w:pPr>
      <w:r w:rsidRPr="001E3A1F">
        <w:rPr>
          <w:rFonts w:ascii="Trebuchet MS" w:hAnsi="Trebuchet MS"/>
        </w:rPr>
        <w:t xml:space="preserve">Supervision Orders can be made with respect to a child who is subject to a Child Arrangements Orders, Special Guardianship Order </w:t>
      </w:r>
      <w:r w:rsidR="00137950" w:rsidRPr="001E3A1F">
        <w:rPr>
          <w:rFonts w:ascii="Trebuchet MS" w:hAnsi="Trebuchet MS"/>
          <w:color w:val="0070C0"/>
        </w:rPr>
        <w:t xml:space="preserve">(See </w:t>
      </w:r>
      <w:hyperlink r:id="rId31" w:tgtFrame="_blank" w:tooltip="Special Guardianship Orders Financial Support Policy" w:history="1">
        <w:r w:rsidR="00137950" w:rsidRPr="001E3A1F">
          <w:rPr>
            <w:rStyle w:val="Hyperlink"/>
            <w:rFonts w:ascii="Trebuchet MS" w:hAnsi="Trebuchet MS"/>
          </w:rPr>
          <w:t>Special Guardianship Orders Financial Support Policy</w:t>
        </w:r>
      </w:hyperlink>
      <w:r w:rsidR="00137950" w:rsidRPr="001E3A1F">
        <w:rPr>
          <w:rFonts w:ascii="Trebuchet MS" w:hAnsi="Trebuchet MS"/>
          <w:color w:val="0070C0"/>
        </w:rPr>
        <w:t xml:space="preserve">), </w:t>
      </w:r>
      <w:r w:rsidRPr="001E3A1F">
        <w:rPr>
          <w:rFonts w:ascii="Trebuchet MS" w:hAnsi="Trebuchet MS"/>
        </w:rPr>
        <w:t>or any other Section 8 Order and will not end those Orders, being expected instead to support the carers in the best possible care of the child.</w:t>
      </w:r>
      <w:r w:rsidRPr="001E3A1F">
        <w:t xml:space="preserve"> </w:t>
      </w:r>
    </w:p>
    <w:p w:rsidR="00137950" w:rsidRPr="001E3A1F" w:rsidRDefault="00EE15E6" w:rsidP="001E3A1F">
      <w:pPr>
        <w:pStyle w:val="NormalWeb"/>
        <w:numPr>
          <w:ilvl w:val="0"/>
          <w:numId w:val="91"/>
        </w:numPr>
        <w:spacing w:after="120"/>
        <w:ind w:left="0" w:hanging="284"/>
        <w:jc w:val="both"/>
        <w:rPr>
          <w:rFonts w:ascii="Trebuchet MS" w:hAnsi="Trebuchet MS"/>
          <w:color w:val="0070C0"/>
        </w:rPr>
      </w:pPr>
      <w:bookmarkStart w:id="11" w:name="#Length_of_a_Supervision_Order"/>
      <w:bookmarkEnd w:id="11"/>
      <w:r w:rsidRPr="001E3A1F">
        <w:rPr>
          <w:rFonts w:ascii="Trebuchet MS" w:hAnsi="Trebuchet MS"/>
        </w:rPr>
        <w:t>In the first instance, a Court will generally make a Supervision Order for a period of one year, (though this can be for a shorter period of time).</w:t>
      </w:r>
      <w:r w:rsidRPr="001E3A1F">
        <w:t xml:space="preserve"> </w:t>
      </w:r>
    </w:p>
    <w:p w:rsidR="00137950" w:rsidRPr="001E3A1F" w:rsidRDefault="00EE15E6" w:rsidP="001E3A1F">
      <w:pPr>
        <w:pStyle w:val="NormalWeb"/>
        <w:numPr>
          <w:ilvl w:val="0"/>
          <w:numId w:val="91"/>
        </w:numPr>
        <w:spacing w:after="120"/>
        <w:ind w:left="0" w:hanging="284"/>
        <w:jc w:val="both"/>
        <w:rPr>
          <w:rFonts w:ascii="Trebuchet MS" w:hAnsi="Trebuchet MS"/>
          <w:color w:val="0070C0"/>
        </w:rPr>
      </w:pPr>
      <w:r w:rsidRPr="001E3A1F">
        <w:rPr>
          <w:rFonts w:ascii="Trebuchet MS" w:hAnsi="Trebuchet MS"/>
        </w:rPr>
        <w:t>At the end of the initial period the local authority can apply to the Court to extend or further extend a Supervision Order for such period as the Court may specify. A Supervision Order cannot extend in total for a period beyond three years from the date on which the original Supervision Order was made.</w:t>
      </w:r>
      <w:r w:rsidRPr="001E3A1F">
        <w:t xml:space="preserve"> </w:t>
      </w:r>
    </w:p>
    <w:p w:rsidR="00137950" w:rsidRPr="001E3A1F" w:rsidRDefault="00EE15E6" w:rsidP="001E3A1F">
      <w:pPr>
        <w:pStyle w:val="NormalWeb"/>
        <w:numPr>
          <w:ilvl w:val="0"/>
          <w:numId w:val="91"/>
        </w:numPr>
        <w:spacing w:after="120"/>
        <w:ind w:left="0" w:hanging="284"/>
        <w:jc w:val="both"/>
        <w:rPr>
          <w:rFonts w:ascii="Trebuchet MS" w:hAnsi="Trebuchet MS"/>
          <w:color w:val="0070C0"/>
        </w:rPr>
      </w:pPr>
      <w:r w:rsidRPr="001E3A1F">
        <w:rPr>
          <w:rFonts w:ascii="Trebuchet MS" w:hAnsi="Trebuchet MS"/>
        </w:rPr>
        <w:t>If the application to extend the Supervision Order is made before the expiry of the current Supervision Order the local authority does not need to establish again the threshold criteria, the threshold criteria for harm established at the end of the original Care Proceedings can continue to be relied upon.</w:t>
      </w:r>
      <w:r w:rsidRPr="001E3A1F">
        <w:t xml:space="preserve"> </w:t>
      </w:r>
    </w:p>
    <w:p w:rsidR="00EE15E6" w:rsidRPr="001E3A1F" w:rsidRDefault="00EE15E6" w:rsidP="001E3A1F">
      <w:pPr>
        <w:pStyle w:val="NormalWeb"/>
        <w:numPr>
          <w:ilvl w:val="0"/>
          <w:numId w:val="91"/>
        </w:numPr>
        <w:spacing w:after="120"/>
        <w:ind w:left="0" w:hanging="284"/>
        <w:jc w:val="both"/>
        <w:rPr>
          <w:rFonts w:ascii="Trebuchet MS" w:hAnsi="Trebuchet MS"/>
          <w:color w:val="0070C0"/>
        </w:rPr>
      </w:pPr>
      <w:r w:rsidRPr="001E3A1F">
        <w:rPr>
          <w:rFonts w:ascii="Trebuchet MS" w:hAnsi="Trebuchet MS"/>
        </w:rPr>
        <w:t>Whilst a Supervision Order is in force it shall be the duty of social work to:</w:t>
      </w:r>
      <w:r w:rsidRPr="001E3A1F">
        <w:t xml:space="preserve"> </w:t>
      </w:r>
    </w:p>
    <w:p w:rsidR="00EE15E6" w:rsidRPr="001E3A1F" w:rsidRDefault="00EE15E6" w:rsidP="001E3A1F">
      <w:pPr>
        <w:pStyle w:val="listparagraph0"/>
        <w:numPr>
          <w:ilvl w:val="1"/>
          <w:numId w:val="95"/>
        </w:numPr>
        <w:spacing w:after="120"/>
        <w:jc w:val="both"/>
        <w:rPr>
          <w:sz w:val="24"/>
          <w:szCs w:val="24"/>
        </w:rPr>
      </w:pPr>
      <w:r w:rsidRPr="001E3A1F">
        <w:rPr>
          <w:rFonts w:ascii="Trebuchet MS" w:hAnsi="Trebuchet MS"/>
          <w:sz w:val="24"/>
          <w:szCs w:val="24"/>
        </w:rPr>
        <w:t>Advise assist and befriend the supervised child;</w:t>
      </w:r>
      <w:r w:rsidRPr="001E3A1F">
        <w:rPr>
          <w:sz w:val="24"/>
          <w:szCs w:val="24"/>
        </w:rPr>
        <w:t xml:space="preserve"> </w:t>
      </w:r>
    </w:p>
    <w:p w:rsidR="00EE15E6" w:rsidRPr="001E3A1F" w:rsidRDefault="00EE15E6" w:rsidP="001E3A1F">
      <w:pPr>
        <w:pStyle w:val="listparagraph0"/>
        <w:numPr>
          <w:ilvl w:val="1"/>
          <w:numId w:val="95"/>
        </w:numPr>
        <w:spacing w:after="120"/>
        <w:jc w:val="both"/>
        <w:rPr>
          <w:sz w:val="24"/>
          <w:szCs w:val="24"/>
        </w:rPr>
      </w:pPr>
      <w:r w:rsidRPr="001E3A1F">
        <w:rPr>
          <w:rFonts w:ascii="Trebuchet MS" w:hAnsi="Trebuchet MS"/>
          <w:sz w:val="24"/>
          <w:szCs w:val="24"/>
        </w:rPr>
        <w:t>Take all reasonable steps to give effect to the order; and</w:t>
      </w:r>
      <w:r w:rsidRPr="001E3A1F">
        <w:rPr>
          <w:sz w:val="24"/>
          <w:szCs w:val="24"/>
        </w:rPr>
        <w:t xml:space="preserve"> </w:t>
      </w:r>
    </w:p>
    <w:p w:rsidR="00EE15E6" w:rsidRPr="001E3A1F" w:rsidRDefault="00EE15E6" w:rsidP="001E3A1F">
      <w:pPr>
        <w:pStyle w:val="listparagraph0"/>
        <w:numPr>
          <w:ilvl w:val="1"/>
          <w:numId w:val="95"/>
        </w:numPr>
        <w:spacing w:after="120"/>
        <w:jc w:val="both"/>
        <w:rPr>
          <w:sz w:val="24"/>
          <w:szCs w:val="24"/>
        </w:rPr>
      </w:pPr>
      <w:r w:rsidRPr="001E3A1F">
        <w:rPr>
          <w:rFonts w:ascii="Trebuchet MS" w:hAnsi="Trebuchet MS"/>
          <w:sz w:val="24"/>
          <w:szCs w:val="24"/>
        </w:rPr>
        <w:t>To consider whether or not to apply to the Court for its variation or discharge where:</w:t>
      </w:r>
      <w:r w:rsidRPr="001E3A1F">
        <w:rPr>
          <w:sz w:val="24"/>
          <w:szCs w:val="24"/>
        </w:rPr>
        <w:t xml:space="preserve"> </w:t>
      </w:r>
    </w:p>
    <w:p w:rsidR="00137950" w:rsidRPr="001E3A1F" w:rsidRDefault="00EE15E6" w:rsidP="001E3A1F">
      <w:pPr>
        <w:pStyle w:val="ListParagraph"/>
        <w:numPr>
          <w:ilvl w:val="0"/>
          <w:numId w:val="37"/>
        </w:numPr>
        <w:spacing w:after="120"/>
        <w:ind w:left="2268"/>
        <w:contextualSpacing w:val="0"/>
        <w:jc w:val="both"/>
        <w:rPr>
          <w:color w:val="000000"/>
        </w:rPr>
      </w:pPr>
      <w:r w:rsidRPr="001E3A1F">
        <w:rPr>
          <w:rFonts w:ascii="Trebuchet MS" w:hAnsi="Trebuchet MS"/>
          <w:color w:val="000000"/>
        </w:rPr>
        <w:t>The order is not wholly complied with or</w:t>
      </w:r>
    </w:p>
    <w:p w:rsidR="00EE15E6" w:rsidRPr="001E3A1F" w:rsidRDefault="00EE15E6" w:rsidP="001E3A1F">
      <w:pPr>
        <w:pStyle w:val="ListParagraph"/>
        <w:numPr>
          <w:ilvl w:val="0"/>
          <w:numId w:val="37"/>
        </w:numPr>
        <w:spacing w:after="240"/>
        <w:ind w:left="2268" w:hanging="357"/>
        <w:contextualSpacing w:val="0"/>
        <w:jc w:val="both"/>
        <w:rPr>
          <w:color w:val="000000"/>
        </w:rPr>
      </w:pPr>
      <w:r w:rsidRPr="001E3A1F">
        <w:rPr>
          <w:rFonts w:ascii="Trebuchet MS" w:hAnsi="Trebuchet MS"/>
          <w:color w:val="000000"/>
        </w:rPr>
        <w:t>The supervisor considers that the order may no longer be necessary</w:t>
      </w:r>
      <w:r w:rsidRPr="001E3A1F">
        <w:rPr>
          <w:color w:val="000000"/>
        </w:rPr>
        <w:t xml:space="preserve"> </w:t>
      </w:r>
    </w:p>
    <w:p w:rsidR="00EE15E6" w:rsidRPr="001E3A1F" w:rsidRDefault="00EE15E6" w:rsidP="001E3A1F">
      <w:pPr>
        <w:pStyle w:val="listparagraph0"/>
        <w:spacing w:after="120"/>
        <w:ind w:left="-851" w:firstLine="851"/>
        <w:jc w:val="both"/>
        <w:rPr>
          <w:b/>
          <w:color w:val="548DD4" w:themeColor="text2" w:themeTint="99"/>
          <w:sz w:val="24"/>
          <w:szCs w:val="24"/>
        </w:rPr>
      </w:pPr>
      <w:bookmarkStart w:id="12" w:name="#Developing_a_Supervision_Order"/>
      <w:bookmarkEnd w:id="12"/>
      <w:r w:rsidRPr="001E3A1F">
        <w:rPr>
          <w:rFonts w:ascii="Trebuchet MS" w:hAnsi="Trebuchet MS"/>
          <w:color w:val="auto"/>
          <w:sz w:val="24"/>
          <w:szCs w:val="24"/>
          <w:u w:val="single"/>
        </w:rPr>
        <w:t>Developing a Supervision Order Plan</w:t>
      </w:r>
      <w:r w:rsidRPr="001E3A1F">
        <w:rPr>
          <w:b/>
          <w:color w:val="auto"/>
          <w:sz w:val="24"/>
          <w:szCs w:val="24"/>
        </w:rPr>
        <w:t xml:space="preserve"> </w:t>
      </w:r>
    </w:p>
    <w:p w:rsidR="00137950" w:rsidRPr="001E3A1F" w:rsidRDefault="00EE15E6" w:rsidP="001E3A1F">
      <w:pPr>
        <w:pStyle w:val="listparagraph0"/>
        <w:numPr>
          <w:ilvl w:val="0"/>
          <w:numId w:val="96"/>
        </w:numPr>
        <w:spacing w:after="120"/>
        <w:ind w:left="0" w:hanging="284"/>
        <w:jc w:val="both"/>
        <w:rPr>
          <w:sz w:val="24"/>
          <w:szCs w:val="24"/>
        </w:rPr>
      </w:pPr>
      <w:r w:rsidRPr="001E3A1F">
        <w:rPr>
          <w:rFonts w:ascii="Trebuchet MS" w:hAnsi="Trebuchet MS"/>
          <w:sz w:val="24"/>
          <w:szCs w:val="24"/>
        </w:rPr>
        <w:t>At the finalisation of the proceedings, a ‘Care Plan’ will have been presented to the Court detailing the aspects of the Supervision Order and setting out what support will be provided by the local authority to the child and family. This should form the basis of the CIN plan so that the link between the two is established.</w:t>
      </w:r>
      <w:r w:rsidRPr="001E3A1F">
        <w:rPr>
          <w:sz w:val="24"/>
          <w:szCs w:val="24"/>
        </w:rPr>
        <w:t xml:space="preserve"> </w:t>
      </w:r>
    </w:p>
    <w:p w:rsidR="00137950" w:rsidRPr="001E3A1F" w:rsidRDefault="00EE15E6" w:rsidP="001E3A1F">
      <w:pPr>
        <w:pStyle w:val="listparagraph0"/>
        <w:numPr>
          <w:ilvl w:val="0"/>
          <w:numId w:val="96"/>
        </w:numPr>
        <w:spacing w:after="120"/>
        <w:ind w:left="0" w:hanging="284"/>
        <w:jc w:val="both"/>
        <w:rPr>
          <w:sz w:val="24"/>
          <w:szCs w:val="24"/>
        </w:rPr>
      </w:pPr>
      <w:r w:rsidRPr="001E3A1F">
        <w:rPr>
          <w:rFonts w:ascii="Trebuchet MS" w:hAnsi="Trebuchet MS"/>
          <w:sz w:val="24"/>
          <w:szCs w:val="24"/>
        </w:rPr>
        <w:t>Wherever possible the Care Plan should articulate the specific “next steps” of the plan to fully establish the safety plan. In addition the frequency of visits to the child should be explicit along with the review dates for the length of the Order applied for.</w:t>
      </w:r>
      <w:r w:rsidRPr="001E3A1F">
        <w:rPr>
          <w:sz w:val="24"/>
          <w:szCs w:val="24"/>
        </w:rPr>
        <w:t xml:space="preserve"> </w:t>
      </w:r>
    </w:p>
    <w:p w:rsidR="00137950" w:rsidRPr="001E3A1F" w:rsidRDefault="00EE15E6" w:rsidP="001E3A1F">
      <w:pPr>
        <w:pStyle w:val="listparagraph0"/>
        <w:numPr>
          <w:ilvl w:val="0"/>
          <w:numId w:val="96"/>
        </w:numPr>
        <w:spacing w:after="120"/>
        <w:ind w:left="0" w:hanging="284"/>
        <w:jc w:val="both"/>
        <w:rPr>
          <w:sz w:val="24"/>
          <w:szCs w:val="24"/>
        </w:rPr>
      </w:pPr>
      <w:r w:rsidRPr="001E3A1F">
        <w:rPr>
          <w:rFonts w:ascii="Trebuchet MS" w:hAnsi="Trebuchet MS"/>
          <w:sz w:val="24"/>
          <w:szCs w:val="24"/>
        </w:rPr>
        <w:t>The final Care Plan must be signed off by the Group Manager.</w:t>
      </w:r>
      <w:r w:rsidRPr="001E3A1F">
        <w:rPr>
          <w:sz w:val="24"/>
          <w:szCs w:val="24"/>
        </w:rPr>
        <w:t xml:space="preserve"> </w:t>
      </w:r>
    </w:p>
    <w:p w:rsidR="00137950" w:rsidRPr="001E3A1F" w:rsidRDefault="00EE15E6" w:rsidP="001E3A1F">
      <w:pPr>
        <w:pStyle w:val="listparagraph0"/>
        <w:numPr>
          <w:ilvl w:val="0"/>
          <w:numId w:val="96"/>
        </w:numPr>
        <w:spacing w:after="120"/>
        <w:ind w:left="0" w:hanging="284"/>
        <w:jc w:val="both"/>
        <w:rPr>
          <w:sz w:val="24"/>
          <w:szCs w:val="24"/>
        </w:rPr>
      </w:pPr>
      <w:r w:rsidRPr="001E3A1F">
        <w:rPr>
          <w:rFonts w:ascii="Trebuchet MS" w:hAnsi="Trebuchet MS"/>
          <w:sz w:val="24"/>
          <w:szCs w:val="24"/>
        </w:rPr>
        <w:t>Within five days of the Care Proceedings concluding and the Supervision Order being made, a completed CIN plan should be available to the child’s carers, parents and involved professionals. The Care Plan presented to Court should form the basis of the CIN plan. If the child has been looked after throughout the Proceedings a CLA review should be held to end the period of accommodation and to develop the CIN plan.</w:t>
      </w:r>
      <w:r w:rsidRPr="001E3A1F">
        <w:rPr>
          <w:sz w:val="24"/>
          <w:szCs w:val="24"/>
        </w:rPr>
        <w:t xml:space="preserve"> </w:t>
      </w:r>
    </w:p>
    <w:p w:rsidR="00137950" w:rsidRPr="001E3A1F" w:rsidRDefault="00EE15E6" w:rsidP="001E3A1F">
      <w:pPr>
        <w:pStyle w:val="listparagraph0"/>
        <w:numPr>
          <w:ilvl w:val="0"/>
          <w:numId w:val="96"/>
        </w:numPr>
        <w:spacing w:after="120"/>
        <w:ind w:left="0" w:hanging="284"/>
        <w:jc w:val="both"/>
        <w:rPr>
          <w:sz w:val="24"/>
          <w:szCs w:val="24"/>
        </w:rPr>
      </w:pPr>
      <w:r w:rsidRPr="001E3A1F">
        <w:rPr>
          <w:rFonts w:ascii="Trebuchet MS" w:hAnsi="Trebuchet MS"/>
          <w:sz w:val="24"/>
          <w:szCs w:val="24"/>
        </w:rPr>
        <w:t>Consideration should be given in the Local Authority’s final Care Plan as to whether an Initial Child Protection Conference should be held. Within that conference consideration should be given to progressing and securing the safety plan through a Child Protection Plan.</w:t>
      </w:r>
      <w:r w:rsidRPr="001E3A1F">
        <w:rPr>
          <w:sz w:val="24"/>
          <w:szCs w:val="24"/>
        </w:rPr>
        <w:t xml:space="preserve"> </w:t>
      </w:r>
    </w:p>
    <w:p w:rsidR="00137950" w:rsidRPr="001E3A1F" w:rsidRDefault="00EE15E6" w:rsidP="001E3A1F">
      <w:pPr>
        <w:pStyle w:val="listparagraph0"/>
        <w:numPr>
          <w:ilvl w:val="0"/>
          <w:numId w:val="96"/>
        </w:numPr>
        <w:spacing w:after="120"/>
        <w:ind w:left="0" w:hanging="284"/>
        <w:jc w:val="both"/>
        <w:rPr>
          <w:sz w:val="24"/>
          <w:szCs w:val="24"/>
        </w:rPr>
      </w:pPr>
      <w:r w:rsidRPr="001E3A1F">
        <w:rPr>
          <w:rFonts w:ascii="Trebuchet MS" w:hAnsi="Trebuchet MS"/>
          <w:sz w:val="24"/>
          <w:szCs w:val="24"/>
        </w:rPr>
        <w:t>The criteria for this are the same as for any other child subject to an ICPC, and are based on risk identification and management.</w:t>
      </w:r>
      <w:r w:rsidRPr="001E3A1F">
        <w:rPr>
          <w:sz w:val="24"/>
          <w:szCs w:val="24"/>
        </w:rPr>
        <w:t xml:space="preserve"> </w:t>
      </w:r>
    </w:p>
    <w:p w:rsidR="00137950" w:rsidRPr="001E3A1F" w:rsidRDefault="00EE15E6" w:rsidP="001E3A1F">
      <w:pPr>
        <w:pStyle w:val="listparagraph0"/>
        <w:numPr>
          <w:ilvl w:val="0"/>
          <w:numId w:val="96"/>
        </w:numPr>
        <w:spacing w:after="120"/>
        <w:ind w:left="0" w:hanging="284"/>
        <w:jc w:val="both"/>
        <w:rPr>
          <w:sz w:val="24"/>
          <w:szCs w:val="24"/>
        </w:rPr>
      </w:pPr>
      <w:r w:rsidRPr="001E3A1F">
        <w:rPr>
          <w:rFonts w:ascii="Trebuchet MS" w:hAnsi="Trebuchet MS"/>
          <w:sz w:val="24"/>
          <w:szCs w:val="24"/>
        </w:rPr>
        <w:t>It may also be the case during the lifetime of the Supervision Order that further information of concern becomes available, in those circumstances an Initial Child Protection Conference may be held and where it is judged necessary a Child Protection Plan put in place.</w:t>
      </w:r>
    </w:p>
    <w:p w:rsidR="00137950" w:rsidRPr="001E3A1F" w:rsidRDefault="00EE15E6" w:rsidP="001E3A1F">
      <w:pPr>
        <w:pStyle w:val="listparagraph0"/>
        <w:numPr>
          <w:ilvl w:val="0"/>
          <w:numId w:val="96"/>
        </w:numPr>
        <w:spacing w:after="120"/>
        <w:ind w:left="0" w:hanging="284"/>
        <w:jc w:val="both"/>
        <w:rPr>
          <w:sz w:val="24"/>
          <w:szCs w:val="24"/>
        </w:rPr>
      </w:pPr>
      <w:r w:rsidRPr="001E3A1F">
        <w:rPr>
          <w:rFonts w:ascii="Trebuchet MS" w:hAnsi="Trebuchet MS"/>
          <w:sz w:val="24"/>
          <w:szCs w:val="24"/>
        </w:rPr>
        <w:t>The threshold for an ICPC as opposed to a return to Court should relate to the question of removal. If risk exists to such an extent that the child is no longer considered safe to live at home then a return to Court is indicated. If, however, the risk is not at this level but has escalated from CIN then an ICPC is indicated.</w:t>
      </w:r>
      <w:r w:rsidRPr="001E3A1F">
        <w:rPr>
          <w:sz w:val="24"/>
          <w:szCs w:val="24"/>
        </w:rPr>
        <w:t xml:space="preserve"> </w:t>
      </w:r>
    </w:p>
    <w:p w:rsidR="00EE15E6" w:rsidRPr="001E3A1F" w:rsidRDefault="00EE15E6" w:rsidP="001E3A1F">
      <w:pPr>
        <w:pStyle w:val="listparagraph0"/>
        <w:numPr>
          <w:ilvl w:val="0"/>
          <w:numId w:val="96"/>
        </w:numPr>
        <w:spacing w:after="240"/>
        <w:ind w:left="0" w:hanging="284"/>
        <w:jc w:val="both"/>
        <w:rPr>
          <w:sz w:val="24"/>
          <w:szCs w:val="24"/>
        </w:rPr>
      </w:pPr>
      <w:r w:rsidRPr="001E3A1F">
        <w:rPr>
          <w:rFonts w:ascii="Trebuchet MS" w:hAnsi="Trebuchet MS"/>
          <w:sz w:val="24"/>
          <w:szCs w:val="24"/>
        </w:rPr>
        <w:t>It is essential that the Child Protection Plan incorporates and progresses the Care Plan that was presented to the Court.</w:t>
      </w:r>
      <w:r w:rsidRPr="001E3A1F">
        <w:rPr>
          <w:sz w:val="24"/>
          <w:szCs w:val="24"/>
        </w:rPr>
        <w:t xml:space="preserve"> </w:t>
      </w:r>
    </w:p>
    <w:p w:rsidR="00137950" w:rsidRPr="001E3A1F" w:rsidRDefault="00EE15E6" w:rsidP="001E3A1F">
      <w:pPr>
        <w:pStyle w:val="listparagraph0"/>
        <w:spacing w:after="120"/>
        <w:ind w:left="-851" w:firstLine="851"/>
        <w:jc w:val="both"/>
        <w:rPr>
          <w:b/>
          <w:sz w:val="24"/>
          <w:szCs w:val="24"/>
        </w:rPr>
      </w:pPr>
      <w:bookmarkStart w:id="13" w:name="#Reviewing_supervision_Order_Plan"/>
      <w:bookmarkEnd w:id="13"/>
      <w:r w:rsidRPr="001E3A1F">
        <w:rPr>
          <w:rFonts w:ascii="Trebuchet MS" w:hAnsi="Trebuchet MS"/>
          <w:color w:val="auto"/>
          <w:sz w:val="24"/>
          <w:szCs w:val="24"/>
          <w:u w:val="single"/>
        </w:rPr>
        <w:t>Reviewing of a Supervision Order Plan</w:t>
      </w:r>
      <w:r w:rsidRPr="001E3A1F">
        <w:rPr>
          <w:b/>
          <w:color w:val="auto"/>
          <w:sz w:val="24"/>
          <w:szCs w:val="24"/>
        </w:rPr>
        <w:t xml:space="preserve"> </w:t>
      </w:r>
    </w:p>
    <w:p w:rsidR="00137950" w:rsidRPr="001E3A1F" w:rsidRDefault="00EE15E6" w:rsidP="001E3A1F">
      <w:pPr>
        <w:pStyle w:val="listparagraph0"/>
        <w:numPr>
          <w:ilvl w:val="0"/>
          <w:numId w:val="97"/>
        </w:numPr>
        <w:spacing w:after="120"/>
        <w:ind w:left="0" w:hanging="284"/>
        <w:jc w:val="both"/>
        <w:rPr>
          <w:b/>
          <w:sz w:val="24"/>
          <w:szCs w:val="24"/>
        </w:rPr>
      </w:pPr>
      <w:r w:rsidRPr="001E3A1F">
        <w:rPr>
          <w:rFonts w:ascii="Trebuchet MS" w:hAnsi="Trebuchet MS"/>
          <w:sz w:val="24"/>
          <w:szCs w:val="24"/>
        </w:rPr>
        <w:t>The Child Protection process is clear about the timescales for review Child Protection Conferences and core groups which provide an appropriate forum for the plan to be reviewed.</w:t>
      </w:r>
      <w:r w:rsidRPr="001E3A1F">
        <w:rPr>
          <w:sz w:val="24"/>
          <w:szCs w:val="24"/>
        </w:rPr>
        <w:t xml:space="preserve"> </w:t>
      </w:r>
    </w:p>
    <w:p w:rsidR="00137950" w:rsidRPr="001E3A1F" w:rsidRDefault="00EE15E6" w:rsidP="001E3A1F">
      <w:pPr>
        <w:pStyle w:val="listparagraph0"/>
        <w:numPr>
          <w:ilvl w:val="0"/>
          <w:numId w:val="97"/>
        </w:numPr>
        <w:spacing w:after="120"/>
        <w:ind w:left="0" w:hanging="284"/>
        <w:jc w:val="both"/>
        <w:rPr>
          <w:b/>
          <w:sz w:val="24"/>
          <w:szCs w:val="24"/>
        </w:rPr>
      </w:pPr>
      <w:r w:rsidRPr="001E3A1F">
        <w:rPr>
          <w:rFonts w:ascii="Trebuchet MS" w:hAnsi="Trebuchet MS"/>
          <w:sz w:val="24"/>
          <w:szCs w:val="24"/>
        </w:rPr>
        <w:t>If there is no Child Protection Plan in place then the child’s situation should be managed through Child in Need planning, with the plan actively considered through regular Child in Need meetings.</w:t>
      </w:r>
      <w:r w:rsidRPr="001E3A1F">
        <w:rPr>
          <w:sz w:val="24"/>
          <w:szCs w:val="24"/>
        </w:rPr>
        <w:t xml:space="preserve"> </w:t>
      </w:r>
    </w:p>
    <w:p w:rsidR="00EE15E6" w:rsidRPr="001E3A1F" w:rsidRDefault="00EE15E6" w:rsidP="001E3A1F">
      <w:pPr>
        <w:pStyle w:val="listparagraph0"/>
        <w:numPr>
          <w:ilvl w:val="0"/>
          <w:numId w:val="97"/>
        </w:numPr>
        <w:spacing w:after="120"/>
        <w:ind w:left="0" w:hanging="284"/>
        <w:jc w:val="both"/>
        <w:rPr>
          <w:b/>
          <w:sz w:val="24"/>
          <w:szCs w:val="24"/>
        </w:rPr>
      </w:pPr>
      <w:r w:rsidRPr="001E3A1F">
        <w:rPr>
          <w:rFonts w:ascii="Trebuchet MS" w:hAnsi="Trebuchet MS"/>
          <w:sz w:val="24"/>
          <w:szCs w:val="24"/>
        </w:rPr>
        <w:t>The Child in Need Plan for a child subject to a Supervision Order should be reviewed:</w:t>
      </w:r>
      <w:r w:rsidRPr="001E3A1F">
        <w:rPr>
          <w:sz w:val="24"/>
          <w:szCs w:val="24"/>
        </w:rPr>
        <w:t xml:space="preserve"> </w:t>
      </w:r>
    </w:p>
    <w:p w:rsidR="00EE15E6" w:rsidRPr="001E3A1F" w:rsidRDefault="00EE15E6" w:rsidP="001E3A1F">
      <w:pPr>
        <w:pStyle w:val="listparagraph0"/>
        <w:numPr>
          <w:ilvl w:val="0"/>
          <w:numId w:val="98"/>
        </w:numPr>
        <w:spacing w:after="120"/>
        <w:jc w:val="both"/>
        <w:rPr>
          <w:sz w:val="24"/>
          <w:szCs w:val="24"/>
        </w:rPr>
      </w:pPr>
      <w:r w:rsidRPr="001E3A1F">
        <w:rPr>
          <w:rFonts w:ascii="Trebuchet MS" w:hAnsi="Trebuchet MS"/>
          <w:sz w:val="24"/>
          <w:szCs w:val="24"/>
        </w:rPr>
        <w:t>Within one month of the Supervision Order being made</w:t>
      </w:r>
      <w:r w:rsidRPr="001E3A1F">
        <w:rPr>
          <w:sz w:val="24"/>
          <w:szCs w:val="24"/>
        </w:rPr>
        <w:t xml:space="preserve"> </w:t>
      </w:r>
    </w:p>
    <w:p w:rsidR="00EE15E6" w:rsidRPr="001E3A1F" w:rsidRDefault="00EE15E6" w:rsidP="001E3A1F">
      <w:pPr>
        <w:pStyle w:val="listparagraph0"/>
        <w:numPr>
          <w:ilvl w:val="0"/>
          <w:numId w:val="98"/>
        </w:numPr>
        <w:spacing w:after="120"/>
        <w:jc w:val="both"/>
        <w:rPr>
          <w:sz w:val="24"/>
          <w:szCs w:val="24"/>
        </w:rPr>
      </w:pPr>
      <w:r w:rsidRPr="001E3A1F">
        <w:rPr>
          <w:rFonts w:ascii="Trebuchet MS" w:hAnsi="Trebuchet MS"/>
          <w:sz w:val="24"/>
          <w:szCs w:val="24"/>
        </w:rPr>
        <w:t>Within three months of the last review</w:t>
      </w:r>
      <w:r w:rsidRPr="001E3A1F">
        <w:rPr>
          <w:sz w:val="24"/>
          <w:szCs w:val="24"/>
        </w:rPr>
        <w:t xml:space="preserve"> </w:t>
      </w:r>
    </w:p>
    <w:p w:rsidR="00137950" w:rsidRPr="001E3A1F" w:rsidRDefault="00EE15E6" w:rsidP="001E3A1F">
      <w:pPr>
        <w:pStyle w:val="listparagraph0"/>
        <w:numPr>
          <w:ilvl w:val="0"/>
          <w:numId w:val="98"/>
        </w:numPr>
        <w:spacing w:after="120"/>
        <w:jc w:val="both"/>
        <w:rPr>
          <w:sz w:val="24"/>
          <w:szCs w:val="24"/>
        </w:rPr>
      </w:pPr>
      <w:r w:rsidRPr="001E3A1F">
        <w:rPr>
          <w:rFonts w:ascii="Trebuchet MS" w:hAnsi="Trebuchet MS"/>
          <w:sz w:val="24"/>
          <w:szCs w:val="24"/>
        </w:rPr>
        <w:t>Two months prior to the date that the Supervision Order is due to expire</w:t>
      </w:r>
    </w:p>
    <w:p w:rsidR="00EE15E6" w:rsidRPr="001E3A1F" w:rsidRDefault="00EE15E6" w:rsidP="001E3A1F">
      <w:pPr>
        <w:pStyle w:val="listparagraph0"/>
        <w:numPr>
          <w:ilvl w:val="0"/>
          <w:numId w:val="98"/>
        </w:numPr>
        <w:spacing w:after="120"/>
        <w:jc w:val="both"/>
        <w:rPr>
          <w:sz w:val="24"/>
          <w:szCs w:val="24"/>
        </w:rPr>
      </w:pPr>
      <w:r w:rsidRPr="001E3A1F">
        <w:rPr>
          <w:rFonts w:ascii="Trebuchet MS" w:hAnsi="Trebuchet MS"/>
          <w:sz w:val="24"/>
          <w:szCs w:val="24"/>
        </w:rPr>
        <w:t>During every Child in Need meeting or review</w:t>
      </w:r>
    </w:p>
    <w:p w:rsidR="00137950" w:rsidRPr="001E3A1F" w:rsidRDefault="00EE15E6" w:rsidP="001E3A1F">
      <w:pPr>
        <w:pStyle w:val="listparagraph0"/>
        <w:numPr>
          <w:ilvl w:val="0"/>
          <w:numId w:val="97"/>
        </w:numPr>
        <w:spacing w:after="120"/>
        <w:ind w:left="0" w:hanging="284"/>
        <w:jc w:val="both"/>
        <w:rPr>
          <w:sz w:val="24"/>
          <w:szCs w:val="24"/>
        </w:rPr>
      </w:pPr>
      <w:r w:rsidRPr="001E3A1F">
        <w:rPr>
          <w:rFonts w:ascii="Trebuchet MS" w:hAnsi="Trebuchet MS"/>
          <w:sz w:val="24"/>
          <w:szCs w:val="24"/>
        </w:rPr>
        <w:t>The issue of whether the Supervision Order will need to be extended should be specifically addressed. Specific consideration should be given to the commitments made by the local authority in the final Court Care Plan and any recommendations of the Court and whether these have been met.</w:t>
      </w:r>
      <w:r w:rsidRPr="001E3A1F">
        <w:rPr>
          <w:sz w:val="24"/>
          <w:szCs w:val="24"/>
        </w:rPr>
        <w:t xml:space="preserve"> </w:t>
      </w:r>
    </w:p>
    <w:p w:rsidR="00EE15E6" w:rsidRPr="001E3A1F" w:rsidRDefault="00EE15E6" w:rsidP="001E3A1F">
      <w:pPr>
        <w:pStyle w:val="listparagraph0"/>
        <w:numPr>
          <w:ilvl w:val="0"/>
          <w:numId w:val="97"/>
        </w:numPr>
        <w:spacing w:after="120"/>
        <w:ind w:left="0" w:hanging="284"/>
        <w:jc w:val="both"/>
        <w:rPr>
          <w:sz w:val="24"/>
          <w:szCs w:val="24"/>
        </w:rPr>
      </w:pPr>
      <w:r w:rsidRPr="001E3A1F">
        <w:rPr>
          <w:rFonts w:ascii="Trebuchet MS" w:hAnsi="Trebuchet MS"/>
          <w:sz w:val="24"/>
          <w:szCs w:val="24"/>
        </w:rPr>
        <w:t>There should be a recorded discussion as to whether each explicit goal/action set out in the final Court Care Plan has been achieved, and if not what aspect of the safety plan mitigates against this now being required. An explicit recommendation should be made about whether the Supervision Order is still required.</w:t>
      </w:r>
      <w:r w:rsidRPr="001E3A1F">
        <w:rPr>
          <w:sz w:val="24"/>
          <w:szCs w:val="24"/>
        </w:rPr>
        <w:t xml:space="preserve"> </w:t>
      </w:r>
    </w:p>
    <w:p w:rsidR="00EE15E6" w:rsidRDefault="00EE15E6" w:rsidP="001E3A1F">
      <w:pPr>
        <w:pStyle w:val="listparagraph0"/>
        <w:spacing w:after="120"/>
        <w:jc w:val="both"/>
        <w:rPr>
          <w:sz w:val="24"/>
          <w:szCs w:val="24"/>
        </w:rPr>
      </w:pPr>
      <w:r w:rsidRPr="001E3A1F">
        <w:rPr>
          <w:rFonts w:ascii="Trebuchet MS" w:hAnsi="Trebuchet MS"/>
          <w:sz w:val="24"/>
          <w:szCs w:val="24"/>
        </w:rPr>
        <w:t> </w:t>
      </w:r>
      <w:r w:rsidRPr="001E3A1F">
        <w:rPr>
          <w:sz w:val="24"/>
          <w:szCs w:val="24"/>
        </w:rPr>
        <w:t xml:space="preserve"> </w:t>
      </w:r>
    </w:p>
    <w:p w:rsidR="001A2BFD" w:rsidRPr="001E3A1F" w:rsidRDefault="001A2BFD" w:rsidP="001E3A1F">
      <w:pPr>
        <w:pStyle w:val="listparagraph0"/>
        <w:spacing w:after="120"/>
        <w:jc w:val="both"/>
        <w:rPr>
          <w:sz w:val="24"/>
          <w:szCs w:val="24"/>
        </w:rPr>
      </w:pPr>
    </w:p>
    <w:p w:rsidR="00EE15E6" w:rsidRPr="001E3A1F" w:rsidRDefault="00EE15E6" w:rsidP="001E3A1F">
      <w:pPr>
        <w:pStyle w:val="listparagraph0"/>
        <w:spacing w:after="120"/>
        <w:ind w:left="0"/>
        <w:jc w:val="both"/>
        <w:rPr>
          <w:color w:val="auto"/>
          <w:sz w:val="24"/>
          <w:szCs w:val="24"/>
          <w:u w:val="single"/>
        </w:rPr>
      </w:pPr>
      <w:bookmarkStart w:id="14" w:name="#Extending_Supervision_Order"/>
      <w:bookmarkEnd w:id="14"/>
      <w:r w:rsidRPr="001E3A1F">
        <w:rPr>
          <w:rFonts w:ascii="Trebuchet MS" w:hAnsi="Trebuchet MS"/>
          <w:color w:val="auto"/>
          <w:sz w:val="24"/>
          <w:szCs w:val="24"/>
          <w:u w:val="single"/>
        </w:rPr>
        <w:t>Extending a Supervision Order</w:t>
      </w:r>
      <w:r w:rsidRPr="001E3A1F">
        <w:rPr>
          <w:color w:val="auto"/>
          <w:sz w:val="24"/>
          <w:szCs w:val="24"/>
          <w:u w:val="single"/>
        </w:rPr>
        <w:t xml:space="preserve"> </w:t>
      </w:r>
    </w:p>
    <w:p w:rsidR="00137950" w:rsidRPr="001E3A1F" w:rsidRDefault="00EE15E6" w:rsidP="001E3A1F">
      <w:pPr>
        <w:pStyle w:val="listparagraph0"/>
        <w:numPr>
          <w:ilvl w:val="0"/>
          <w:numId w:val="100"/>
        </w:numPr>
        <w:spacing w:after="120"/>
        <w:ind w:left="0" w:hanging="284"/>
        <w:jc w:val="both"/>
        <w:rPr>
          <w:sz w:val="24"/>
          <w:szCs w:val="24"/>
        </w:rPr>
      </w:pPr>
      <w:r w:rsidRPr="001E3A1F">
        <w:rPr>
          <w:rFonts w:ascii="Trebuchet MS" w:hAnsi="Trebuchet MS"/>
          <w:sz w:val="24"/>
          <w:szCs w:val="24"/>
        </w:rPr>
        <w:t>During every Child in Need meeting or review, the issue of whether the Supervision Order will need to be extended should be specifically addressed. At the CIN meeting or review, to be held 2 months before the expiry of the Supervision Order if a decision is taken to make an application to extend the current Order the review and its recommendation should be discussed in supervision between the Social Worker and the Practice Manager.</w:t>
      </w:r>
      <w:r w:rsidRPr="001E3A1F">
        <w:rPr>
          <w:sz w:val="24"/>
          <w:szCs w:val="24"/>
        </w:rPr>
        <w:t xml:space="preserve"> </w:t>
      </w:r>
    </w:p>
    <w:p w:rsidR="00137950" w:rsidRPr="001E3A1F" w:rsidRDefault="00EE15E6" w:rsidP="001E3A1F">
      <w:pPr>
        <w:pStyle w:val="listparagraph0"/>
        <w:numPr>
          <w:ilvl w:val="0"/>
          <w:numId w:val="100"/>
        </w:numPr>
        <w:spacing w:after="120"/>
        <w:ind w:left="0" w:hanging="284"/>
        <w:jc w:val="both"/>
        <w:rPr>
          <w:sz w:val="24"/>
          <w:szCs w:val="24"/>
        </w:rPr>
      </w:pPr>
      <w:r w:rsidRPr="001E3A1F">
        <w:rPr>
          <w:rFonts w:ascii="Trebuchet MS" w:hAnsi="Trebuchet MS"/>
          <w:sz w:val="24"/>
          <w:szCs w:val="24"/>
        </w:rPr>
        <w:t>If a decision is made not to seek to extend the Supervision Order the reasons for this decision must be fully recorded in the review minutes. This should be signed off by the Practice Manager.</w:t>
      </w:r>
      <w:r w:rsidRPr="001E3A1F">
        <w:rPr>
          <w:sz w:val="24"/>
          <w:szCs w:val="24"/>
        </w:rPr>
        <w:t xml:space="preserve"> </w:t>
      </w:r>
    </w:p>
    <w:p w:rsidR="00137950" w:rsidRPr="001E3A1F" w:rsidRDefault="00EE15E6" w:rsidP="001E3A1F">
      <w:pPr>
        <w:pStyle w:val="listparagraph0"/>
        <w:numPr>
          <w:ilvl w:val="0"/>
          <w:numId w:val="100"/>
        </w:numPr>
        <w:spacing w:after="120"/>
        <w:ind w:left="0" w:hanging="284"/>
        <w:jc w:val="both"/>
        <w:rPr>
          <w:sz w:val="24"/>
          <w:szCs w:val="24"/>
        </w:rPr>
      </w:pPr>
      <w:r w:rsidRPr="001E3A1F">
        <w:rPr>
          <w:rFonts w:ascii="Trebuchet MS" w:hAnsi="Trebuchet MS"/>
          <w:sz w:val="24"/>
          <w:szCs w:val="24"/>
        </w:rPr>
        <w:t>If at the review a recommendation is made that the Supervision Order needs to be extended, the case should be referred back to the Group Manager and where agreed, a Legal Planning Meeting convened as soon as possible.</w:t>
      </w:r>
      <w:r w:rsidRPr="001E3A1F">
        <w:rPr>
          <w:sz w:val="24"/>
          <w:szCs w:val="24"/>
        </w:rPr>
        <w:t xml:space="preserve"> </w:t>
      </w:r>
    </w:p>
    <w:p w:rsidR="00EE15E6" w:rsidRPr="001E3A1F" w:rsidRDefault="00EE15E6" w:rsidP="001E3A1F">
      <w:pPr>
        <w:pStyle w:val="listparagraph0"/>
        <w:numPr>
          <w:ilvl w:val="0"/>
          <w:numId w:val="100"/>
        </w:numPr>
        <w:spacing w:after="120"/>
        <w:ind w:left="0" w:hanging="284"/>
        <w:jc w:val="both"/>
        <w:rPr>
          <w:sz w:val="24"/>
          <w:szCs w:val="24"/>
        </w:rPr>
      </w:pPr>
      <w:r w:rsidRPr="001E3A1F">
        <w:rPr>
          <w:rFonts w:ascii="Trebuchet MS" w:hAnsi="Trebuchet MS"/>
          <w:sz w:val="24"/>
          <w:szCs w:val="24"/>
        </w:rPr>
        <w:t>Good practice indicates that:</w:t>
      </w:r>
      <w:r w:rsidRPr="001E3A1F">
        <w:rPr>
          <w:sz w:val="24"/>
          <w:szCs w:val="24"/>
        </w:rPr>
        <w:t xml:space="preserve"> </w:t>
      </w:r>
    </w:p>
    <w:p w:rsidR="00137950" w:rsidRPr="001E3A1F" w:rsidRDefault="00EE15E6" w:rsidP="001E3A1F">
      <w:pPr>
        <w:pStyle w:val="ListParagraph"/>
        <w:numPr>
          <w:ilvl w:val="0"/>
          <w:numId w:val="101"/>
        </w:numPr>
        <w:spacing w:after="120"/>
        <w:contextualSpacing w:val="0"/>
        <w:jc w:val="both"/>
        <w:rPr>
          <w:color w:val="000000"/>
        </w:rPr>
      </w:pPr>
      <w:r w:rsidRPr="001E3A1F">
        <w:rPr>
          <w:rFonts w:ascii="Trebuchet MS" w:hAnsi="Trebuchet MS"/>
          <w:color w:val="000000"/>
        </w:rPr>
        <w:t>This review recommendation should be a minimum of 2 months prior to the end date of a Supervision Order.</w:t>
      </w:r>
      <w:r w:rsidRPr="001E3A1F">
        <w:rPr>
          <w:color w:val="000000"/>
        </w:rPr>
        <w:t xml:space="preserve"> </w:t>
      </w:r>
    </w:p>
    <w:p w:rsidR="00EE15E6" w:rsidRPr="001E3A1F" w:rsidRDefault="00EE15E6" w:rsidP="001E3A1F">
      <w:pPr>
        <w:pStyle w:val="ListParagraph"/>
        <w:numPr>
          <w:ilvl w:val="0"/>
          <w:numId w:val="101"/>
        </w:numPr>
        <w:spacing w:after="120"/>
        <w:contextualSpacing w:val="0"/>
        <w:jc w:val="both"/>
        <w:rPr>
          <w:color w:val="000000"/>
        </w:rPr>
      </w:pPr>
      <w:r w:rsidRPr="001E3A1F">
        <w:rPr>
          <w:rFonts w:ascii="Trebuchet MS" w:hAnsi="Trebuchet MS"/>
          <w:color w:val="000000"/>
        </w:rPr>
        <w:t>Any application to the court for the extension of a Supervision Order should be made by the local authority at least 4 weeks before the expiry of the order to allow sufficient time for the court to issue the application and list a first hearing.</w:t>
      </w:r>
      <w:r w:rsidRPr="001E3A1F">
        <w:rPr>
          <w:color w:val="000000"/>
        </w:rPr>
        <w:t xml:space="preserve"> </w:t>
      </w:r>
    </w:p>
    <w:p w:rsidR="008E6743" w:rsidRPr="001E3A1F" w:rsidRDefault="00EE15E6" w:rsidP="001E3A1F">
      <w:pPr>
        <w:pStyle w:val="ListParagraph"/>
        <w:numPr>
          <w:ilvl w:val="0"/>
          <w:numId w:val="100"/>
        </w:numPr>
        <w:spacing w:after="240"/>
        <w:ind w:left="0" w:hanging="284"/>
        <w:contextualSpacing w:val="0"/>
        <w:jc w:val="both"/>
        <w:rPr>
          <w:rFonts w:ascii="Trebuchet MS" w:hAnsi="Trebuchet MS"/>
          <w:color w:val="000000"/>
        </w:rPr>
      </w:pPr>
      <w:r w:rsidRPr="001E3A1F">
        <w:rPr>
          <w:rFonts w:ascii="Trebuchet MS" w:hAnsi="Trebuchet MS"/>
          <w:color w:val="000000"/>
        </w:rPr>
        <w:t xml:space="preserve">In this circumstance the information available for attendees of the LPM should include a copy of the final Care Plan, any recommendations of the Court and the notes of the review meetings during the period of the Supervision Order. </w:t>
      </w:r>
      <w:bookmarkStart w:id="15" w:name="#Protecting_the_Child"/>
      <w:bookmarkEnd w:id="15"/>
    </w:p>
    <w:p w:rsidR="00EE15E6" w:rsidRPr="001E3A1F" w:rsidRDefault="00EE15E6" w:rsidP="001E3A1F">
      <w:pPr>
        <w:pStyle w:val="listparagraph0"/>
        <w:spacing w:after="120"/>
        <w:ind w:left="0"/>
        <w:jc w:val="both"/>
        <w:rPr>
          <w:sz w:val="24"/>
          <w:szCs w:val="24"/>
          <w:u w:val="single"/>
        </w:rPr>
      </w:pPr>
      <w:r w:rsidRPr="001E3A1F">
        <w:rPr>
          <w:rFonts w:ascii="Trebuchet MS" w:hAnsi="Trebuchet MS"/>
          <w:color w:val="auto"/>
          <w:sz w:val="24"/>
          <w:szCs w:val="24"/>
          <w:u w:val="single"/>
        </w:rPr>
        <w:t xml:space="preserve">Protecting the Child </w:t>
      </w:r>
    </w:p>
    <w:p w:rsidR="008E6743" w:rsidRPr="001E3A1F" w:rsidRDefault="00EE15E6" w:rsidP="001E3A1F">
      <w:pPr>
        <w:pStyle w:val="listparagraph0"/>
        <w:numPr>
          <w:ilvl w:val="1"/>
          <w:numId w:val="90"/>
        </w:numPr>
        <w:spacing w:after="120"/>
        <w:ind w:left="0" w:hanging="284"/>
        <w:jc w:val="both"/>
        <w:rPr>
          <w:sz w:val="24"/>
          <w:szCs w:val="24"/>
        </w:rPr>
      </w:pPr>
      <w:r w:rsidRPr="001E3A1F">
        <w:rPr>
          <w:rFonts w:ascii="Trebuchet MS" w:hAnsi="Trebuchet MS"/>
          <w:sz w:val="24"/>
          <w:szCs w:val="24"/>
        </w:rPr>
        <w:t>If at any review it is recommended that the Supervision Order is not providing the level of safeguarding required for the child, consideration may be necessary about whether to make an application to the Court for a Care Order or other order as appropriate. In these circumstances this issue needs to be placed before the Group Manager.</w:t>
      </w:r>
      <w:r w:rsidRPr="001E3A1F">
        <w:rPr>
          <w:sz w:val="24"/>
          <w:szCs w:val="24"/>
        </w:rPr>
        <w:t xml:space="preserve"> </w:t>
      </w:r>
    </w:p>
    <w:p w:rsidR="008E6743" w:rsidRPr="001E3A1F" w:rsidRDefault="00EE15E6" w:rsidP="001E3A1F">
      <w:pPr>
        <w:pStyle w:val="listparagraph0"/>
        <w:numPr>
          <w:ilvl w:val="1"/>
          <w:numId w:val="90"/>
        </w:numPr>
        <w:spacing w:after="120"/>
        <w:ind w:left="0" w:hanging="284"/>
        <w:jc w:val="both"/>
        <w:rPr>
          <w:sz w:val="24"/>
          <w:szCs w:val="24"/>
        </w:rPr>
      </w:pPr>
      <w:r w:rsidRPr="001E3A1F">
        <w:rPr>
          <w:rFonts w:ascii="Trebuchet MS" w:hAnsi="Trebuchet MS"/>
          <w:sz w:val="24"/>
          <w:szCs w:val="24"/>
        </w:rPr>
        <w:t>In an emergency a decision to place the matter before the Court can be taken by any Service Leader.</w:t>
      </w:r>
      <w:r w:rsidRPr="001E3A1F">
        <w:rPr>
          <w:sz w:val="24"/>
          <w:szCs w:val="24"/>
        </w:rPr>
        <w:t xml:space="preserve"> </w:t>
      </w:r>
    </w:p>
    <w:p w:rsidR="00EE15E6" w:rsidRPr="001E3A1F" w:rsidRDefault="00EE15E6" w:rsidP="001E3A1F">
      <w:pPr>
        <w:pStyle w:val="listparagraph0"/>
        <w:numPr>
          <w:ilvl w:val="1"/>
          <w:numId w:val="90"/>
        </w:numPr>
        <w:spacing w:after="240"/>
        <w:ind w:left="0" w:hanging="284"/>
        <w:jc w:val="both"/>
        <w:rPr>
          <w:sz w:val="24"/>
          <w:szCs w:val="24"/>
        </w:rPr>
      </w:pPr>
      <w:r w:rsidRPr="001E3A1F">
        <w:rPr>
          <w:rFonts w:ascii="Trebuchet MS" w:hAnsi="Trebuchet MS"/>
          <w:sz w:val="24"/>
          <w:szCs w:val="24"/>
        </w:rPr>
        <w:t>An application for a Care Order whilst a Supervision Order is in force will require the local authority to prove the threshold criteria for the making of a Care Order as at the date of the new application.</w:t>
      </w:r>
    </w:p>
    <w:p w:rsidR="008E6743" w:rsidRPr="001E3A1F" w:rsidRDefault="00EE15E6" w:rsidP="001E3A1F">
      <w:pPr>
        <w:pStyle w:val="NormalWeb"/>
        <w:spacing w:after="120"/>
        <w:jc w:val="both"/>
        <w:rPr>
          <w:rFonts w:ascii="Trebuchet MS" w:hAnsi="Trebuchet MS"/>
          <w:u w:val="single"/>
        </w:rPr>
      </w:pPr>
      <w:bookmarkStart w:id="16" w:name="#Closing_Involvement"/>
      <w:bookmarkEnd w:id="16"/>
      <w:r w:rsidRPr="001E3A1F">
        <w:rPr>
          <w:rFonts w:ascii="Trebuchet MS" w:hAnsi="Trebuchet MS"/>
          <w:u w:val="single"/>
        </w:rPr>
        <w:t xml:space="preserve">Closing of Children’s Social Care Involvement </w:t>
      </w:r>
    </w:p>
    <w:p w:rsidR="00EE15E6" w:rsidRPr="001E3A1F" w:rsidRDefault="00EE15E6" w:rsidP="001E3A1F">
      <w:pPr>
        <w:pStyle w:val="NormalWeb"/>
        <w:numPr>
          <w:ilvl w:val="0"/>
          <w:numId w:val="103"/>
        </w:numPr>
        <w:spacing w:after="120"/>
        <w:ind w:left="0" w:hanging="284"/>
        <w:jc w:val="both"/>
        <w:rPr>
          <w:rFonts w:ascii="Trebuchet MS" w:hAnsi="Trebuchet MS"/>
          <w:u w:val="single"/>
        </w:rPr>
      </w:pPr>
      <w:r w:rsidRPr="001E3A1F">
        <w:rPr>
          <w:rFonts w:ascii="Trebuchet MS" w:hAnsi="Trebuchet MS"/>
        </w:rPr>
        <w:t xml:space="preserve">If following the expiry of a Supervision Order the decision is made to bring to an end the involvement of Children’s Social Care with the child and family then a comprehensive closure summary should be completed which details the safety plan in place and what, if any, criteria would lead to Children’s Social Care restarting their engagement. </w:t>
      </w:r>
    </w:p>
    <w:p w:rsidR="001A2BFD" w:rsidRDefault="001A2BFD" w:rsidP="001E3A1F">
      <w:pPr>
        <w:pStyle w:val="NormalWeb"/>
        <w:spacing w:after="120"/>
        <w:jc w:val="both"/>
        <w:rPr>
          <w:rFonts w:ascii="Trebuchet MS" w:hAnsi="Trebuchet MS"/>
        </w:rPr>
      </w:pPr>
    </w:p>
    <w:p w:rsidR="001A2BFD" w:rsidRPr="001E3A1F" w:rsidRDefault="001A2BFD" w:rsidP="001E3A1F">
      <w:pPr>
        <w:pStyle w:val="NormalWeb"/>
        <w:spacing w:after="120"/>
        <w:jc w:val="both"/>
        <w:rPr>
          <w:rFonts w:ascii="Trebuchet MS" w:hAnsi="Trebuchet MS"/>
          <w:u w:val="single"/>
        </w:rPr>
      </w:pPr>
    </w:p>
    <w:p w:rsidR="00EE15E6" w:rsidRPr="001E3A1F" w:rsidRDefault="00EE15E6" w:rsidP="001E3A1F">
      <w:pPr>
        <w:pStyle w:val="NormalWeb"/>
        <w:ind w:left="-851"/>
        <w:jc w:val="both"/>
        <w:rPr>
          <w:rFonts w:ascii="Trebuchet MS" w:hAnsi="Trebuchet MS"/>
          <w:color w:val="548DD4" w:themeColor="text2" w:themeTint="99"/>
        </w:rPr>
      </w:pPr>
      <w:r w:rsidRPr="001E3A1F">
        <w:rPr>
          <w:rStyle w:val="Strong"/>
          <w:rFonts w:ascii="Trebuchet MS" w:hAnsi="Trebuchet MS"/>
          <w:color w:val="548DD4" w:themeColor="text2" w:themeTint="99"/>
        </w:rPr>
        <w:t>8.</w:t>
      </w:r>
      <w:bookmarkStart w:id="17" w:name="#Private_Law_Proceedings"/>
      <w:bookmarkEnd w:id="17"/>
      <w:r w:rsidR="008E6743" w:rsidRPr="001E3A1F">
        <w:rPr>
          <w:rStyle w:val="Strong"/>
          <w:rFonts w:ascii="Trebuchet MS" w:hAnsi="Trebuchet MS"/>
          <w:color w:val="548DD4" w:themeColor="text2" w:themeTint="99"/>
        </w:rPr>
        <w:t>3</w:t>
      </w:r>
      <w:r w:rsidR="008E6743" w:rsidRPr="001E3A1F">
        <w:rPr>
          <w:rStyle w:val="Strong"/>
          <w:rFonts w:ascii="Trebuchet MS" w:hAnsi="Trebuchet MS"/>
          <w:color w:val="548DD4" w:themeColor="text2" w:themeTint="99"/>
        </w:rPr>
        <w:tab/>
      </w:r>
      <w:r w:rsidRPr="001E3A1F">
        <w:rPr>
          <w:rStyle w:val="Strong"/>
          <w:rFonts w:ascii="Trebuchet MS" w:hAnsi="Trebuchet MS"/>
          <w:color w:val="548DD4" w:themeColor="text2" w:themeTint="99"/>
        </w:rPr>
        <w:t>Private Law Proceedings</w:t>
      </w:r>
      <w:r w:rsidRPr="001E3A1F">
        <w:rPr>
          <w:rFonts w:ascii="Trebuchet MS" w:hAnsi="Trebuchet MS"/>
          <w:color w:val="548DD4" w:themeColor="text2" w:themeTint="99"/>
        </w:rPr>
        <w:t xml:space="preserve"> </w:t>
      </w:r>
    </w:p>
    <w:p w:rsidR="00EE15E6" w:rsidRPr="001E3A1F" w:rsidRDefault="008E6743" w:rsidP="001E3A1F">
      <w:pPr>
        <w:pStyle w:val="NormalWeb"/>
        <w:spacing w:after="120"/>
        <w:ind w:left="-851"/>
        <w:jc w:val="both"/>
        <w:rPr>
          <w:rFonts w:ascii="Trebuchet MS" w:hAnsi="Trebuchet MS"/>
          <w:b/>
          <w:color w:val="548DD4" w:themeColor="text2" w:themeTint="99"/>
        </w:rPr>
      </w:pPr>
      <w:r w:rsidRPr="001E3A1F">
        <w:rPr>
          <w:rFonts w:ascii="Trebuchet MS" w:hAnsi="Trebuchet MS"/>
          <w:b/>
          <w:color w:val="548DD4" w:themeColor="text2" w:themeTint="99"/>
        </w:rPr>
        <w:t>8.3.1</w:t>
      </w:r>
      <w:r w:rsidRPr="001E3A1F">
        <w:rPr>
          <w:rFonts w:ascii="Trebuchet MS" w:hAnsi="Trebuchet MS"/>
          <w:b/>
          <w:color w:val="548DD4" w:themeColor="text2" w:themeTint="99"/>
        </w:rPr>
        <w:tab/>
      </w:r>
      <w:r w:rsidR="00EE15E6" w:rsidRPr="001E3A1F">
        <w:rPr>
          <w:rFonts w:ascii="Trebuchet MS" w:hAnsi="Trebuchet MS"/>
          <w:b/>
          <w:color w:val="548DD4" w:themeColor="text2" w:themeTint="99"/>
        </w:rPr>
        <w:t xml:space="preserve">Section 7 and 37 Reports </w:t>
      </w:r>
    </w:p>
    <w:p w:rsidR="00EE15E6" w:rsidRPr="001E3A1F" w:rsidRDefault="00EE15E6" w:rsidP="001E3A1F">
      <w:pPr>
        <w:pStyle w:val="NormalWeb"/>
        <w:numPr>
          <w:ilvl w:val="0"/>
          <w:numId w:val="104"/>
        </w:numPr>
        <w:spacing w:after="120"/>
        <w:ind w:left="0" w:hanging="284"/>
        <w:jc w:val="both"/>
        <w:rPr>
          <w:rFonts w:ascii="Trebuchet MS" w:hAnsi="Trebuchet MS"/>
        </w:rPr>
      </w:pPr>
      <w:r w:rsidRPr="001E3A1F">
        <w:rPr>
          <w:rFonts w:ascii="Trebuchet MS" w:hAnsi="Trebuchet MS"/>
        </w:rPr>
        <w:t xml:space="preserve">If a child is already open to a social worker, that worker or a worker from that part of the service will be responsible for undertaking any Section 7/ 37 report requested from the Court. </w:t>
      </w:r>
    </w:p>
    <w:p w:rsidR="00EE15E6" w:rsidRPr="001E3A1F" w:rsidRDefault="00EE15E6" w:rsidP="001E3A1F">
      <w:pPr>
        <w:pStyle w:val="NormalWeb"/>
        <w:numPr>
          <w:ilvl w:val="0"/>
          <w:numId w:val="104"/>
        </w:numPr>
        <w:spacing w:after="240"/>
        <w:ind w:left="0" w:hanging="284"/>
        <w:jc w:val="both"/>
        <w:rPr>
          <w:rFonts w:ascii="Trebuchet MS" w:hAnsi="Trebuchet MS"/>
        </w:rPr>
      </w:pPr>
      <w:r w:rsidRPr="001E3A1F">
        <w:rPr>
          <w:rFonts w:ascii="Trebuchet MS" w:hAnsi="Trebuchet MS"/>
        </w:rPr>
        <w:t>All new requests for Section 7 / 37 Reports will be completed by a social worker within the Assessment and Intervention Service</w:t>
      </w:r>
      <w:r w:rsidR="008E6743" w:rsidRPr="001E3A1F">
        <w:rPr>
          <w:rFonts w:ascii="Trebuchet MS" w:hAnsi="Trebuchet MS"/>
        </w:rPr>
        <w:t>.</w:t>
      </w:r>
    </w:p>
    <w:p w:rsidR="00EE15E6" w:rsidRPr="001E3A1F" w:rsidRDefault="008E6743" w:rsidP="001E3A1F">
      <w:pPr>
        <w:pStyle w:val="NormalWeb"/>
        <w:spacing w:after="120"/>
        <w:ind w:left="-851"/>
        <w:jc w:val="both"/>
        <w:rPr>
          <w:rFonts w:ascii="Trebuchet MS" w:hAnsi="Trebuchet MS"/>
          <w:b/>
          <w:color w:val="548DD4" w:themeColor="text2" w:themeTint="99"/>
        </w:rPr>
      </w:pPr>
      <w:r w:rsidRPr="001E3A1F">
        <w:rPr>
          <w:rFonts w:ascii="Trebuchet MS" w:hAnsi="Trebuchet MS"/>
          <w:b/>
          <w:color w:val="548DD4" w:themeColor="text2" w:themeTint="99"/>
        </w:rPr>
        <w:t>8.3.2</w:t>
      </w:r>
      <w:r w:rsidRPr="001E3A1F">
        <w:rPr>
          <w:rFonts w:ascii="Trebuchet MS" w:hAnsi="Trebuchet MS"/>
          <w:b/>
          <w:color w:val="548DD4" w:themeColor="text2" w:themeTint="99"/>
        </w:rPr>
        <w:tab/>
      </w:r>
      <w:r w:rsidR="00EE15E6" w:rsidRPr="001E3A1F">
        <w:rPr>
          <w:rFonts w:ascii="Trebuchet MS" w:hAnsi="Trebuchet MS"/>
          <w:b/>
          <w:color w:val="548DD4" w:themeColor="text2" w:themeTint="99"/>
        </w:rPr>
        <w:t xml:space="preserve">Child Arrangements Orders </w:t>
      </w:r>
    </w:p>
    <w:p w:rsidR="00EE15E6" w:rsidRPr="001E3A1F" w:rsidRDefault="00EE15E6" w:rsidP="001E3A1F">
      <w:pPr>
        <w:pStyle w:val="NormalWeb"/>
        <w:spacing w:after="120"/>
        <w:jc w:val="both"/>
        <w:rPr>
          <w:rFonts w:ascii="Trebuchet MS" w:hAnsi="Trebuchet MS"/>
          <w:color w:val="0070C0"/>
        </w:rPr>
      </w:pPr>
      <w:r w:rsidRPr="001E3A1F">
        <w:rPr>
          <w:rFonts w:ascii="Trebuchet MS" w:hAnsi="Trebuchet MS"/>
          <w:color w:val="000000"/>
        </w:rPr>
        <w:t>An allowance may be paid to anyone caring for the child who is the subject of a Child Arrangements Orders to that individual, other than the parent of the child or the husband or wife of a parent of the child. The power to pay such an allowance is discretionary and is not intended to remove responsibility from the birth parents to make adequate financial provision for the care and upbringing of their children.</w:t>
      </w:r>
      <w:r w:rsidRPr="001E3A1F">
        <w:rPr>
          <w:rFonts w:ascii="Trebuchet MS" w:hAnsi="Trebuchet MS"/>
        </w:rPr>
        <w:t xml:space="preserve"> </w:t>
      </w:r>
      <w:hyperlink r:id="rId32" w:tgtFrame="_blank" w:tooltip="Child Arrangements Orders (formally Residence Orders) Allowance Procedures" w:history="1">
        <w:r w:rsidRPr="001E3A1F">
          <w:rPr>
            <w:rStyle w:val="Hyperlink"/>
            <w:rFonts w:ascii="Trebuchet MS" w:hAnsi="Trebuchet MS"/>
          </w:rPr>
          <w:t>Child Arrangements Orders (formally Residence Orders) Allowance Procedures</w:t>
        </w:r>
      </w:hyperlink>
      <w:r w:rsidRPr="001E3A1F">
        <w:rPr>
          <w:rFonts w:ascii="Trebuchet MS" w:hAnsi="Trebuchet MS"/>
          <w:color w:val="0070C0"/>
        </w:rPr>
        <w:t xml:space="preserve"> </w:t>
      </w:r>
    </w:p>
    <w:p w:rsidR="008E6743" w:rsidRPr="001E3A1F" w:rsidRDefault="008E6743" w:rsidP="001E3A1F">
      <w:pPr>
        <w:pStyle w:val="NormalWeb"/>
        <w:spacing w:after="0"/>
        <w:jc w:val="both"/>
        <w:rPr>
          <w:rFonts w:ascii="Trebuchet MS" w:hAnsi="Trebuchet MS"/>
        </w:rPr>
      </w:pPr>
    </w:p>
    <w:p w:rsidR="00EE15E6" w:rsidRPr="001E3A1F" w:rsidRDefault="005228A1" w:rsidP="001E3A1F">
      <w:pPr>
        <w:pStyle w:val="listparagraph0"/>
        <w:spacing w:after="120"/>
        <w:ind w:left="-851"/>
        <w:jc w:val="both"/>
        <w:rPr>
          <w:color w:val="548DD4" w:themeColor="text2" w:themeTint="99"/>
          <w:sz w:val="24"/>
          <w:szCs w:val="24"/>
        </w:rPr>
      </w:pPr>
      <w:r w:rsidRPr="001E3A1F">
        <w:rPr>
          <w:rStyle w:val="Strong"/>
          <w:rFonts w:ascii="Trebuchet MS" w:hAnsi="Trebuchet MS"/>
          <w:color w:val="548DD4" w:themeColor="text2" w:themeTint="99"/>
          <w:sz w:val="24"/>
          <w:szCs w:val="24"/>
        </w:rPr>
        <w:t>8.3.3</w:t>
      </w:r>
      <w:r w:rsidR="00EE15E6" w:rsidRPr="001E3A1F">
        <w:rPr>
          <w:color w:val="548DD4" w:themeColor="text2" w:themeTint="99"/>
          <w:sz w:val="24"/>
          <w:szCs w:val="24"/>
        </w:rPr>
        <w:t xml:space="preserve"> </w:t>
      </w:r>
      <w:bookmarkStart w:id="18" w:name="#Step_Parent_Adoption"/>
      <w:bookmarkEnd w:id="18"/>
      <w:r w:rsidRPr="001E3A1F">
        <w:rPr>
          <w:color w:val="548DD4" w:themeColor="text2" w:themeTint="99"/>
          <w:sz w:val="24"/>
          <w:szCs w:val="24"/>
        </w:rPr>
        <w:tab/>
      </w:r>
      <w:r w:rsidR="00EE15E6" w:rsidRPr="001E3A1F">
        <w:rPr>
          <w:rStyle w:val="Strong"/>
          <w:rFonts w:ascii="Trebuchet MS" w:hAnsi="Trebuchet MS"/>
          <w:color w:val="548DD4" w:themeColor="text2" w:themeTint="99"/>
          <w:sz w:val="24"/>
          <w:szCs w:val="24"/>
        </w:rPr>
        <w:t>Step Parent Adoption</w:t>
      </w:r>
      <w:r w:rsidR="00EE15E6" w:rsidRPr="001E3A1F">
        <w:rPr>
          <w:color w:val="548DD4" w:themeColor="text2" w:themeTint="99"/>
          <w:sz w:val="24"/>
          <w:szCs w:val="24"/>
        </w:rPr>
        <w:t xml:space="preserve"> </w:t>
      </w:r>
    </w:p>
    <w:p w:rsidR="005228A1" w:rsidRPr="001E3A1F" w:rsidRDefault="00EE15E6" w:rsidP="001E3A1F">
      <w:pPr>
        <w:pStyle w:val="listparagraph0"/>
        <w:numPr>
          <w:ilvl w:val="0"/>
          <w:numId w:val="105"/>
        </w:numPr>
        <w:spacing w:after="120"/>
        <w:ind w:left="0" w:hanging="284"/>
        <w:jc w:val="both"/>
        <w:rPr>
          <w:sz w:val="24"/>
          <w:szCs w:val="24"/>
        </w:rPr>
      </w:pPr>
      <w:r w:rsidRPr="001E3A1F">
        <w:rPr>
          <w:rFonts w:ascii="Trebuchet MS" w:hAnsi="Trebuchet MS"/>
          <w:sz w:val="24"/>
          <w:szCs w:val="24"/>
        </w:rPr>
        <w:t>A request to carry out a step parent adoption assessment should be recorded as a Contact &gt; CYP referral and a dual outcome of Step Parent Adoption and Child and Family Assessment</w:t>
      </w:r>
      <w:r w:rsidR="005228A1" w:rsidRPr="001E3A1F">
        <w:rPr>
          <w:rFonts w:ascii="Trebuchet MS" w:hAnsi="Trebuchet MS"/>
          <w:sz w:val="24"/>
          <w:szCs w:val="24"/>
        </w:rPr>
        <w:t>.</w:t>
      </w:r>
    </w:p>
    <w:p w:rsidR="005228A1" w:rsidRPr="001E3A1F" w:rsidRDefault="00EE15E6" w:rsidP="001E3A1F">
      <w:pPr>
        <w:pStyle w:val="listparagraph0"/>
        <w:numPr>
          <w:ilvl w:val="0"/>
          <w:numId w:val="105"/>
        </w:numPr>
        <w:spacing w:after="120"/>
        <w:ind w:left="0" w:hanging="284"/>
        <w:jc w:val="both"/>
        <w:rPr>
          <w:sz w:val="24"/>
          <w:szCs w:val="24"/>
        </w:rPr>
      </w:pPr>
      <w:r w:rsidRPr="001E3A1F">
        <w:rPr>
          <w:rFonts w:ascii="Trebuchet MS" w:hAnsi="Trebuchet MS"/>
          <w:sz w:val="24"/>
          <w:szCs w:val="24"/>
        </w:rPr>
        <w:t>This should then be sent electronically to one of the teams in the geographical area in which the child lives.</w:t>
      </w:r>
    </w:p>
    <w:p w:rsidR="005228A1" w:rsidRPr="001E3A1F" w:rsidRDefault="00EE15E6" w:rsidP="001E3A1F">
      <w:pPr>
        <w:pStyle w:val="listparagraph0"/>
        <w:numPr>
          <w:ilvl w:val="0"/>
          <w:numId w:val="105"/>
        </w:numPr>
        <w:spacing w:after="120"/>
        <w:ind w:left="0" w:hanging="284"/>
        <w:jc w:val="both"/>
        <w:rPr>
          <w:sz w:val="24"/>
          <w:szCs w:val="24"/>
        </w:rPr>
      </w:pPr>
      <w:r w:rsidRPr="001E3A1F">
        <w:rPr>
          <w:rFonts w:ascii="Trebuchet MS" w:hAnsi="Trebuchet MS"/>
          <w:sz w:val="24"/>
          <w:szCs w:val="24"/>
        </w:rPr>
        <w:t>Each team will work on a rota for receiving requests. The CAP will assign cases in rotation.</w:t>
      </w:r>
    </w:p>
    <w:p w:rsidR="005228A1" w:rsidRPr="001E3A1F" w:rsidRDefault="00EE15E6" w:rsidP="001E3A1F">
      <w:pPr>
        <w:pStyle w:val="listparagraph0"/>
        <w:numPr>
          <w:ilvl w:val="0"/>
          <w:numId w:val="105"/>
        </w:numPr>
        <w:spacing w:after="120"/>
        <w:ind w:left="0" w:hanging="284"/>
        <w:jc w:val="both"/>
        <w:rPr>
          <w:sz w:val="24"/>
          <w:szCs w:val="24"/>
        </w:rPr>
      </w:pPr>
      <w:r w:rsidRPr="001E3A1F">
        <w:rPr>
          <w:rFonts w:ascii="Trebuchet MS" w:hAnsi="Trebuchet MS"/>
          <w:sz w:val="24"/>
          <w:szCs w:val="24"/>
        </w:rPr>
        <w:t>The Step Parent Adoption process is not a workflow on Frameworki but a form which is a log of key dates and information.</w:t>
      </w:r>
    </w:p>
    <w:p w:rsidR="005228A1" w:rsidRPr="001E3A1F" w:rsidRDefault="00EE15E6" w:rsidP="001E3A1F">
      <w:pPr>
        <w:pStyle w:val="listparagraph0"/>
        <w:numPr>
          <w:ilvl w:val="0"/>
          <w:numId w:val="105"/>
        </w:numPr>
        <w:spacing w:after="120"/>
        <w:ind w:left="0" w:hanging="284"/>
        <w:jc w:val="both"/>
        <w:rPr>
          <w:sz w:val="24"/>
          <w:szCs w:val="24"/>
        </w:rPr>
      </w:pPr>
      <w:r w:rsidRPr="001E3A1F">
        <w:rPr>
          <w:rFonts w:ascii="Trebuchet MS" w:hAnsi="Trebuchet MS"/>
          <w:sz w:val="24"/>
          <w:szCs w:val="24"/>
        </w:rPr>
        <w:t>The assessment is intended to establish whether there are any Child in Need issues, and to assist the family to decide if this is the right course of action for them. Information about the legal implications of a step parent adoption should be discussed, as well as the alternatives that should be considered. The Court will need to be satisfied that an adoption is preferable to a Child Arrangements Orders.</w:t>
      </w:r>
      <w:r w:rsidRPr="001E3A1F">
        <w:rPr>
          <w:sz w:val="24"/>
          <w:szCs w:val="24"/>
        </w:rPr>
        <w:t xml:space="preserve"> </w:t>
      </w:r>
    </w:p>
    <w:p w:rsidR="005228A1" w:rsidRPr="001E3A1F" w:rsidRDefault="00EE15E6" w:rsidP="001E3A1F">
      <w:pPr>
        <w:pStyle w:val="listparagraph0"/>
        <w:numPr>
          <w:ilvl w:val="0"/>
          <w:numId w:val="105"/>
        </w:numPr>
        <w:spacing w:after="120"/>
        <w:ind w:left="0" w:hanging="284"/>
        <w:jc w:val="both"/>
        <w:rPr>
          <w:sz w:val="24"/>
          <w:szCs w:val="24"/>
        </w:rPr>
      </w:pPr>
      <w:r w:rsidRPr="001E3A1F">
        <w:rPr>
          <w:rFonts w:ascii="Trebuchet MS" w:hAnsi="Trebuchet MS"/>
          <w:sz w:val="24"/>
          <w:szCs w:val="24"/>
        </w:rPr>
        <w:t>If no CIN issues are identified and information has been provided to the family about their options and the process then the assessment can be outcomed to NFA.</w:t>
      </w:r>
    </w:p>
    <w:p w:rsidR="00EE15E6" w:rsidRPr="001E3A1F" w:rsidRDefault="00EE15E6" w:rsidP="001E3A1F">
      <w:pPr>
        <w:pStyle w:val="listparagraph0"/>
        <w:numPr>
          <w:ilvl w:val="0"/>
          <w:numId w:val="105"/>
        </w:numPr>
        <w:spacing w:after="120"/>
        <w:ind w:left="0" w:hanging="284"/>
        <w:jc w:val="both"/>
        <w:rPr>
          <w:sz w:val="24"/>
          <w:szCs w:val="24"/>
        </w:rPr>
      </w:pPr>
      <w:r w:rsidRPr="001E3A1F">
        <w:rPr>
          <w:rFonts w:ascii="Trebuchet MS" w:hAnsi="Trebuchet MS"/>
          <w:sz w:val="24"/>
          <w:szCs w:val="24"/>
        </w:rPr>
        <w:t>The applicants will then lodge an application if they choose to go ahead and the social worker will be notified. Future activity will be noted on the Step Parent adoption log which can either have as an outcome ‘abandoned’ or ‘complete’.</w:t>
      </w:r>
      <w:r w:rsidRPr="001E3A1F">
        <w:rPr>
          <w:sz w:val="24"/>
          <w:szCs w:val="24"/>
        </w:rPr>
        <w:t xml:space="preserve"> </w:t>
      </w:r>
      <w:r w:rsidRPr="001E3A1F">
        <w:rPr>
          <w:rFonts w:ascii="Trebuchet MS" w:hAnsi="Trebuchet MS"/>
          <w:sz w:val="24"/>
          <w:szCs w:val="24"/>
        </w:rPr>
        <w:t> </w:t>
      </w:r>
      <w:r w:rsidRPr="001E3A1F">
        <w:rPr>
          <w:sz w:val="24"/>
          <w:szCs w:val="24"/>
        </w:rPr>
        <w:t xml:space="preserve"> </w:t>
      </w:r>
    </w:p>
    <w:p w:rsidR="00EE15E6" w:rsidRPr="001E3A1F" w:rsidRDefault="00453E11" w:rsidP="001E3A1F">
      <w:pPr>
        <w:pStyle w:val="NormalWeb"/>
        <w:spacing w:after="120"/>
        <w:jc w:val="both"/>
        <w:rPr>
          <w:rFonts w:ascii="Trebuchet MS" w:hAnsi="Trebuchet MS"/>
        </w:rPr>
      </w:pPr>
      <w:hyperlink r:id="rId33" w:tgtFrame="_blank" w:tooltip="Step-parent adoption process for FWi " w:history="1">
        <w:r w:rsidR="00EE15E6" w:rsidRPr="001E3A1F">
          <w:rPr>
            <w:rStyle w:val="Hyperlink"/>
            <w:rFonts w:ascii="Trebuchet MS" w:hAnsi="Trebuchet MS"/>
          </w:rPr>
          <w:t>Step-parent adoption process for FWi</w:t>
        </w:r>
      </w:hyperlink>
      <w:r w:rsidR="00EE15E6" w:rsidRPr="001E3A1F">
        <w:rPr>
          <w:rFonts w:ascii="Trebuchet MS" w:hAnsi="Trebuchet MS"/>
          <w:color w:val="0070C0"/>
        </w:rPr>
        <w:t xml:space="preserve"> </w:t>
      </w:r>
    </w:p>
    <w:p w:rsidR="00EE15E6" w:rsidRPr="001E3A1F" w:rsidRDefault="00453E11" w:rsidP="001E3A1F">
      <w:pPr>
        <w:pStyle w:val="NormalWeb"/>
        <w:spacing w:after="120"/>
        <w:jc w:val="both"/>
        <w:rPr>
          <w:rFonts w:ascii="Trebuchet MS" w:hAnsi="Trebuchet MS"/>
        </w:rPr>
      </w:pPr>
      <w:hyperlink r:id="rId34" w:tgtFrame="_blank" w:tooltip="Step-parent practice notes " w:history="1">
        <w:r w:rsidR="00EE15E6" w:rsidRPr="001E3A1F">
          <w:rPr>
            <w:rStyle w:val="Hyperlink"/>
            <w:rFonts w:ascii="Trebuchet MS" w:hAnsi="Trebuchet MS"/>
          </w:rPr>
          <w:t>Step-parent practice notes</w:t>
        </w:r>
      </w:hyperlink>
      <w:r w:rsidR="00EE15E6" w:rsidRPr="001E3A1F">
        <w:rPr>
          <w:rFonts w:ascii="Trebuchet MS" w:hAnsi="Trebuchet MS"/>
          <w:color w:val="0070C0"/>
        </w:rPr>
        <w:t xml:space="preserve"> </w:t>
      </w:r>
    </w:p>
    <w:p w:rsidR="00EE15E6" w:rsidRPr="001E3A1F" w:rsidRDefault="00EE15E6" w:rsidP="001E3A1F">
      <w:pPr>
        <w:pStyle w:val="NormalWeb"/>
        <w:spacing w:after="120"/>
        <w:jc w:val="both"/>
        <w:rPr>
          <w:rFonts w:ascii="Trebuchet MS" w:hAnsi="Trebuchet MS"/>
        </w:rPr>
      </w:pPr>
      <w:r w:rsidRPr="001E3A1F">
        <w:rPr>
          <w:rFonts w:ascii="Trebuchet MS" w:hAnsi="Trebuchet MS"/>
          <w:color w:val="0070C0"/>
        </w:rPr>
        <w:t> </w:t>
      </w:r>
      <w:r w:rsidRPr="001E3A1F">
        <w:rPr>
          <w:rFonts w:ascii="Trebuchet MS" w:hAnsi="Trebuchet MS"/>
        </w:rPr>
        <w:t xml:space="preserve"> </w:t>
      </w:r>
    </w:p>
    <w:p w:rsidR="00190523" w:rsidRPr="001A2BFD" w:rsidRDefault="00190523" w:rsidP="001E3A1F">
      <w:pPr>
        <w:spacing w:after="120"/>
        <w:jc w:val="both"/>
        <w:rPr>
          <w:rFonts w:ascii="Trebuchet MS" w:hAnsi="Trebuchet MS"/>
        </w:rPr>
      </w:pPr>
    </w:p>
    <w:p w:rsidR="00190523" w:rsidRPr="001A2BFD" w:rsidRDefault="00190523" w:rsidP="001E3A1F">
      <w:pPr>
        <w:jc w:val="both"/>
        <w:rPr>
          <w:rFonts w:ascii="Trebuchet MS" w:hAnsi="Trebuchet MS"/>
        </w:rPr>
      </w:pPr>
    </w:p>
    <w:sectPr w:rsidR="00190523" w:rsidRPr="001A2BFD" w:rsidSect="00740DC9">
      <w:headerReference w:type="even" r:id="rId35"/>
      <w:headerReference w:type="default" r:id="rId36"/>
      <w:footerReference w:type="even" r:id="rId37"/>
      <w:footerReference w:type="default" r:id="rId38"/>
      <w:headerReference w:type="first" r:id="rId39"/>
      <w:footerReference w:type="first" r:id="rId40"/>
      <w:pgSz w:w="11906" w:h="16838" w:code="9"/>
      <w:pgMar w:top="1440"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15C" w:rsidRDefault="0055315C" w:rsidP="002D21D7">
      <w:r>
        <w:separator/>
      </w:r>
    </w:p>
  </w:endnote>
  <w:endnote w:type="continuationSeparator" w:id="0">
    <w:p w:rsidR="0055315C" w:rsidRDefault="0055315C" w:rsidP="002D2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81C" w:rsidRDefault="00F708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0772129"/>
      <w:docPartObj>
        <w:docPartGallery w:val="Page Numbers (Bottom of Page)"/>
        <w:docPartUnique/>
      </w:docPartObj>
    </w:sdtPr>
    <w:sdtEndPr>
      <w:rPr>
        <w:noProof/>
      </w:rPr>
    </w:sdtEndPr>
    <w:sdtContent>
      <w:p w:rsidR="00F7081C" w:rsidRDefault="00F7081C">
        <w:pPr>
          <w:pStyle w:val="Footer"/>
          <w:jc w:val="center"/>
        </w:pPr>
        <w:r>
          <w:fldChar w:fldCharType="begin"/>
        </w:r>
        <w:r>
          <w:instrText xml:space="preserve"> PAGE   \* MERGEFORMAT </w:instrText>
        </w:r>
        <w:r>
          <w:fldChar w:fldCharType="separate"/>
        </w:r>
        <w:r w:rsidR="00453E11">
          <w:rPr>
            <w:noProof/>
          </w:rPr>
          <w:t>1</w:t>
        </w:r>
        <w:r>
          <w:rPr>
            <w:noProof/>
          </w:rPr>
          <w:fldChar w:fldCharType="end"/>
        </w:r>
      </w:p>
    </w:sdtContent>
  </w:sdt>
  <w:p w:rsidR="00F7081C" w:rsidRDefault="00F7081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81C" w:rsidRDefault="00F708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15C" w:rsidRDefault="0055315C" w:rsidP="002D21D7">
      <w:r>
        <w:separator/>
      </w:r>
    </w:p>
  </w:footnote>
  <w:footnote w:type="continuationSeparator" w:id="0">
    <w:p w:rsidR="0055315C" w:rsidRDefault="0055315C" w:rsidP="002D21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81C" w:rsidRDefault="00F708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81C" w:rsidRDefault="00F7081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81C" w:rsidRDefault="00F708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47550"/>
    <w:multiLevelType w:val="multilevel"/>
    <w:tmpl w:val="98F0B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9C3F4B"/>
    <w:multiLevelType w:val="hybridMultilevel"/>
    <w:tmpl w:val="1F3CA68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E66206"/>
    <w:multiLevelType w:val="hybridMultilevel"/>
    <w:tmpl w:val="A1AE3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32B2C7A"/>
    <w:multiLevelType w:val="hybridMultilevel"/>
    <w:tmpl w:val="1854BAA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50E1ECB"/>
    <w:multiLevelType w:val="hybridMultilevel"/>
    <w:tmpl w:val="0AE65C6C"/>
    <w:lvl w:ilvl="0" w:tplc="69929E96">
      <w:start w:val="1"/>
      <w:numFmt w:val="lowerLetter"/>
      <w:lvlText w:val="%1)"/>
      <w:lvlJc w:val="left"/>
      <w:pPr>
        <w:ind w:left="720" w:hanging="360"/>
      </w:pPr>
      <w:rPr>
        <w:rFonts w:ascii="Trebuchet MS" w:hAnsi="Trebuchet M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55831B4"/>
    <w:multiLevelType w:val="hybridMultilevel"/>
    <w:tmpl w:val="034A83BE"/>
    <w:lvl w:ilvl="0" w:tplc="E8221606">
      <w:numFmt w:val="bullet"/>
      <w:lvlText w:val="-"/>
      <w:lvlJc w:val="left"/>
      <w:pPr>
        <w:ind w:left="720" w:hanging="36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61D3A06"/>
    <w:multiLevelType w:val="hybridMultilevel"/>
    <w:tmpl w:val="92CE7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7E766A2"/>
    <w:multiLevelType w:val="hybridMultilevel"/>
    <w:tmpl w:val="43383608"/>
    <w:lvl w:ilvl="0" w:tplc="E8221606">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80850FE"/>
    <w:multiLevelType w:val="hybridMultilevel"/>
    <w:tmpl w:val="ED904900"/>
    <w:lvl w:ilvl="0" w:tplc="E8221606">
      <w:numFmt w:val="bullet"/>
      <w:lvlText w:val="-"/>
      <w:lvlJc w:val="left"/>
      <w:pPr>
        <w:ind w:left="720" w:hanging="36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98974BC"/>
    <w:multiLevelType w:val="hybridMultilevel"/>
    <w:tmpl w:val="E3749736"/>
    <w:lvl w:ilvl="0" w:tplc="69929E96">
      <w:start w:val="1"/>
      <w:numFmt w:val="lowerLetter"/>
      <w:lvlText w:val="%1)"/>
      <w:lvlJc w:val="left"/>
      <w:pPr>
        <w:ind w:left="720" w:hanging="360"/>
      </w:pPr>
      <w:rPr>
        <w:rFonts w:ascii="Trebuchet MS" w:hAnsi="Trebuchet M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0A8374D0"/>
    <w:multiLevelType w:val="hybridMultilevel"/>
    <w:tmpl w:val="4ECEA4BC"/>
    <w:lvl w:ilvl="0" w:tplc="E8221606">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CD02C8A"/>
    <w:multiLevelType w:val="hybridMultilevel"/>
    <w:tmpl w:val="AB544AE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0E3F3F44"/>
    <w:multiLevelType w:val="hybridMultilevel"/>
    <w:tmpl w:val="CCBE4CF4"/>
    <w:lvl w:ilvl="0" w:tplc="E8221606">
      <w:numFmt w:val="bullet"/>
      <w:lvlText w:val="-"/>
      <w:lvlJc w:val="left"/>
      <w:pPr>
        <w:ind w:left="720" w:hanging="36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EDA73F0"/>
    <w:multiLevelType w:val="hybridMultilevel"/>
    <w:tmpl w:val="3FBC9D82"/>
    <w:lvl w:ilvl="0" w:tplc="E8221606">
      <w:numFmt w:val="bullet"/>
      <w:lvlText w:val="-"/>
      <w:lvlJc w:val="left"/>
      <w:pPr>
        <w:ind w:left="720" w:hanging="36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12B5A12"/>
    <w:multiLevelType w:val="hybridMultilevel"/>
    <w:tmpl w:val="4476DDF0"/>
    <w:lvl w:ilvl="0" w:tplc="E8221606">
      <w:numFmt w:val="bullet"/>
      <w:lvlText w:val="-"/>
      <w:lvlJc w:val="left"/>
      <w:pPr>
        <w:ind w:left="720" w:hanging="36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19956D2"/>
    <w:multiLevelType w:val="multilevel"/>
    <w:tmpl w:val="0D086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2211C9F"/>
    <w:multiLevelType w:val="hybridMultilevel"/>
    <w:tmpl w:val="7F1EFF4A"/>
    <w:lvl w:ilvl="0" w:tplc="E8221606">
      <w:numFmt w:val="bullet"/>
      <w:lvlText w:val="-"/>
      <w:lvlJc w:val="left"/>
      <w:pPr>
        <w:ind w:left="1080" w:hanging="360"/>
      </w:pPr>
      <w:rPr>
        <w:rFonts w:ascii="Verdana" w:eastAsia="Calibri" w:hAnsi="Verdana"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140110ED"/>
    <w:multiLevelType w:val="hybridMultilevel"/>
    <w:tmpl w:val="1D8AAB22"/>
    <w:lvl w:ilvl="0" w:tplc="69929E96">
      <w:start w:val="1"/>
      <w:numFmt w:val="lowerLetter"/>
      <w:lvlText w:val="%1)"/>
      <w:lvlJc w:val="left"/>
      <w:pPr>
        <w:ind w:left="720" w:hanging="360"/>
      </w:pPr>
      <w:rPr>
        <w:rFonts w:ascii="Trebuchet MS" w:hAnsi="Trebuchet M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156907B0"/>
    <w:multiLevelType w:val="hybridMultilevel"/>
    <w:tmpl w:val="DD301E8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16057C93"/>
    <w:multiLevelType w:val="hybridMultilevel"/>
    <w:tmpl w:val="B2F88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84079B1"/>
    <w:multiLevelType w:val="hybridMultilevel"/>
    <w:tmpl w:val="99D86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9114E00"/>
    <w:multiLevelType w:val="hybridMultilevel"/>
    <w:tmpl w:val="6A4EC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1A25386B"/>
    <w:multiLevelType w:val="hybridMultilevel"/>
    <w:tmpl w:val="1B305D82"/>
    <w:lvl w:ilvl="0" w:tplc="E8221606">
      <w:numFmt w:val="bullet"/>
      <w:lvlText w:val="-"/>
      <w:lvlJc w:val="left"/>
      <w:pPr>
        <w:ind w:left="1287" w:hanging="360"/>
      </w:pPr>
      <w:rPr>
        <w:rFonts w:ascii="Verdana" w:eastAsia="Calibri" w:hAnsi="Verdana" w:cs="Times New Roman"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3">
    <w:nsid w:val="202B4170"/>
    <w:multiLevelType w:val="hybridMultilevel"/>
    <w:tmpl w:val="2B4454F2"/>
    <w:lvl w:ilvl="0" w:tplc="E8221606">
      <w:numFmt w:val="bullet"/>
      <w:lvlText w:val="-"/>
      <w:lvlJc w:val="left"/>
      <w:pPr>
        <w:ind w:left="1080" w:hanging="360"/>
      </w:pPr>
      <w:rPr>
        <w:rFonts w:ascii="Verdana" w:eastAsia="Calibri" w:hAnsi="Verdana"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23467EEA"/>
    <w:multiLevelType w:val="hybridMultilevel"/>
    <w:tmpl w:val="7304F760"/>
    <w:lvl w:ilvl="0" w:tplc="E8221606">
      <w:numFmt w:val="bullet"/>
      <w:lvlText w:val="-"/>
      <w:lvlJc w:val="left"/>
      <w:pPr>
        <w:ind w:left="786" w:hanging="360"/>
      </w:pPr>
      <w:rPr>
        <w:rFonts w:ascii="Verdana" w:eastAsia="Calibri" w:hAnsi="Verdana" w:cs="Times New Roman"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5">
    <w:nsid w:val="23C2044C"/>
    <w:multiLevelType w:val="multilevel"/>
    <w:tmpl w:val="17D825C2"/>
    <w:lvl w:ilvl="0">
      <w:start w:val="1"/>
      <w:numFmt w:val="upperRoman"/>
      <w:lvlText w:val="%1."/>
      <w:lvlJc w:val="right"/>
      <w:pPr>
        <w:tabs>
          <w:tab w:val="num" w:pos="1760"/>
        </w:tabs>
        <w:ind w:left="1760" w:hanging="360"/>
      </w:pPr>
    </w:lvl>
    <w:lvl w:ilvl="1" w:tentative="1">
      <w:start w:val="1"/>
      <w:numFmt w:val="upperRoman"/>
      <w:lvlText w:val="%2."/>
      <w:lvlJc w:val="right"/>
      <w:pPr>
        <w:tabs>
          <w:tab w:val="num" w:pos="2480"/>
        </w:tabs>
        <w:ind w:left="2480" w:hanging="360"/>
      </w:pPr>
    </w:lvl>
    <w:lvl w:ilvl="2" w:tentative="1">
      <w:start w:val="1"/>
      <w:numFmt w:val="upperRoman"/>
      <w:lvlText w:val="%3."/>
      <w:lvlJc w:val="right"/>
      <w:pPr>
        <w:tabs>
          <w:tab w:val="num" w:pos="3200"/>
        </w:tabs>
        <w:ind w:left="3200" w:hanging="360"/>
      </w:pPr>
    </w:lvl>
    <w:lvl w:ilvl="3" w:tentative="1">
      <w:start w:val="1"/>
      <w:numFmt w:val="upperRoman"/>
      <w:lvlText w:val="%4."/>
      <w:lvlJc w:val="right"/>
      <w:pPr>
        <w:tabs>
          <w:tab w:val="num" w:pos="3920"/>
        </w:tabs>
        <w:ind w:left="3920" w:hanging="360"/>
      </w:pPr>
    </w:lvl>
    <w:lvl w:ilvl="4" w:tentative="1">
      <w:start w:val="1"/>
      <w:numFmt w:val="upperRoman"/>
      <w:lvlText w:val="%5."/>
      <w:lvlJc w:val="right"/>
      <w:pPr>
        <w:tabs>
          <w:tab w:val="num" w:pos="4640"/>
        </w:tabs>
        <w:ind w:left="4640" w:hanging="360"/>
      </w:pPr>
    </w:lvl>
    <w:lvl w:ilvl="5" w:tentative="1">
      <w:start w:val="1"/>
      <w:numFmt w:val="upperRoman"/>
      <w:lvlText w:val="%6."/>
      <w:lvlJc w:val="right"/>
      <w:pPr>
        <w:tabs>
          <w:tab w:val="num" w:pos="5360"/>
        </w:tabs>
        <w:ind w:left="5360" w:hanging="360"/>
      </w:pPr>
    </w:lvl>
    <w:lvl w:ilvl="6" w:tentative="1">
      <w:start w:val="1"/>
      <w:numFmt w:val="upperRoman"/>
      <w:lvlText w:val="%7."/>
      <w:lvlJc w:val="right"/>
      <w:pPr>
        <w:tabs>
          <w:tab w:val="num" w:pos="6080"/>
        </w:tabs>
        <w:ind w:left="6080" w:hanging="360"/>
      </w:pPr>
    </w:lvl>
    <w:lvl w:ilvl="7" w:tentative="1">
      <w:start w:val="1"/>
      <w:numFmt w:val="upperRoman"/>
      <w:lvlText w:val="%8."/>
      <w:lvlJc w:val="right"/>
      <w:pPr>
        <w:tabs>
          <w:tab w:val="num" w:pos="6800"/>
        </w:tabs>
        <w:ind w:left="6800" w:hanging="360"/>
      </w:pPr>
    </w:lvl>
    <w:lvl w:ilvl="8" w:tentative="1">
      <w:start w:val="1"/>
      <w:numFmt w:val="upperRoman"/>
      <w:lvlText w:val="%9."/>
      <w:lvlJc w:val="right"/>
      <w:pPr>
        <w:tabs>
          <w:tab w:val="num" w:pos="7520"/>
        </w:tabs>
        <w:ind w:left="7520" w:hanging="360"/>
      </w:pPr>
    </w:lvl>
  </w:abstractNum>
  <w:abstractNum w:abstractNumId="26">
    <w:nsid w:val="24CA2505"/>
    <w:multiLevelType w:val="hybridMultilevel"/>
    <w:tmpl w:val="EBDCF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27D678B7"/>
    <w:multiLevelType w:val="multilevel"/>
    <w:tmpl w:val="8C38A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29FD14EE"/>
    <w:multiLevelType w:val="hybridMultilevel"/>
    <w:tmpl w:val="2B78130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A117831"/>
    <w:multiLevelType w:val="multilevel"/>
    <w:tmpl w:val="A49A4F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2A356F78"/>
    <w:multiLevelType w:val="multilevel"/>
    <w:tmpl w:val="23EC6F2C"/>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2ADB5F5E"/>
    <w:multiLevelType w:val="multilevel"/>
    <w:tmpl w:val="DD9E8A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2B970B74"/>
    <w:multiLevelType w:val="hybridMultilevel"/>
    <w:tmpl w:val="528C3CAA"/>
    <w:lvl w:ilvl="0" w:tplc="08090013">
      <w:start w:val="1"/>
      <w:numFmt w:val="upperRoman"/>
      <w:lvlText w:val="%1."/>
      <w:lvlJc w:val="right"/>
      <w:pPr>
        <w:ind w:left="1900" w:hanging="360"/>
      </w:pPr>
    </w:lvl>
    <w:lvl w:ilvl="1" w:tplc="94A89EC2">
      <w:start w:val="1"/>
      <w:numFmt w:val="lowerLetter"/>
      <w:lvlText w:val="%2)"/>
      <w:lvlJc w:val="left"/>
      <w:pPr>
        <w:ind w:left="2770" w:hanging="510"/>
      </w:pPr>
      <w:rPr>
        <w:rFonts w:ascii="Trebuchet MS" w:hAnsi="Trebuchet MS" w:hint="default"/>
      </w:rPr>
    </w:lvl>
    <w:lvl w:ilvl="2" w:tplc="0809001B" w:tentative="1">
      <w:start w:val="1"/>
      <w:numFmt w:val="lowerRoman"/>
      <w:lvlText w:val="%3."/>
      <w:lvlJc w:val="right"/>
      <w:pPr>
        <w:ind w:left="3340" w:hanging="180"/>
      </w:pPr>
    </w:lvl>
    <w:lvl w:ilvl="3" w:tplc="0809000F" w:tentative="1">
      <w:start w:val="1"/>
      <w:numFmt w:val="decimal"/>
      <w:lvlText w:val="%4."/>
      <w:lvlJc w:val="left"/>
      <w:pPr>
        <w:ind w:left="4060" w:hanging="360"/>
      </w:pPr>
    </w:lvl>
    <w:lvl w:ilvl="4" w:tplc="08090019" w:tentative="1">
      <w:start w:val="1"/>
      <w:numFmt w:val="lowerLetter"/>
      <w:lvlText w:val="%5."/>
      <w:lvlJc w:val="left"/>
      <w:pPr>
        <w:ind w:left="4780" w:hanging="360"/>
      </w:pPr>
    </w:lvl>
    <w:lvl w:ilvl="5" w:tplc="0809001B" w:tentative="1">
      <w:start w:val="1"/>
      <w:numFmt w:val="lowerRoman"/>
      <w:lvlText w:val="%6."/>
      <w:lvlJc w:val="right"/>
      <w:pPr>
        <w:ind w:left="5500" w:hanging="180"/>
      </w:pPr>
    </w:lvl>
    <w:lvl w:ilvl="6" w:tplc="0809000F" w:tentative="1">
      <w:start w:val="1"/>
      <w:numFmt w:val="decimal"/>
      <w:lvlText w:val="%7."/>
      <w:lvlJc w:val="left"/>
      <w:pPr>
        <w:ind w:left="6220" w:hanging="360"/>
      </w:pPr>
    </w:lvl>
    <w:lvl w:ilvl="7" w:tplc="08090019" w:tentative="1">
      <w:start w:val="1"/>
      <w:numFmt w:val="lowerLetter"/>
      <w:lvlText w:val="%8."/>
      <w:lvlJc w:val="left"/>
      <w:pPr>
        <w:ind w:left="6940" w:hanging="360"/>
      </w:pPr>
    </w:lvl>
    <w:lvl w:ilvl="8" w:tplc="0809001B" w:tentative="1">
      <w:start w:val="1"/>
      <w:numFmt w:val="lowerRoman"/>
      <w:lvlText w:val="%9."/>
      <w:lvlJc w:val="right"/>
      <w:pPr>
        <w:ind w:left="7660" w:hanging="180"/>
      </w:pPr>
    </w:lvl>
  </w:abstractNum>
  <w:abstractNum w:abstractNumId="33">
    <w:nsid w:val="2CE45CB5"/>
    <w:multiLevelType w:val="hybridMultilevel"/>
    <w:tmpl w:val="A544C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2D8758F3"/>
    <w:multiLevelType w:val="hybridMultilevel"/>
    <w:tmpl w:val="EB468C2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2DF26673"/>
    <w:multiLevelType w:val="hybridMultilevel"/>
    <w:tmpl w:val="4D147FD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357421B"/>
    <w:multiLevelType w:val="hybridMultilevel"/>
    <w:tmpl w:val="92868E5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360171A"/>
    <w:multiLevelType w:val="hybridMultilevel"/>
    <w:tmpl w:val="D4569BA6"/>
    <w:lvl w:ilvl="0" w:tplc="E8221606">
      <w:numFmt w:val="bullet"/>
      <w:lvlText w:val="-"/>
      <w:lvlJc w:val="left"/>
      <w:pPr>
        <w:ind w:left="720" w:hanging="36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3946CAA"/>
    <w:multiLevelType w:val="hybridMultilevel"/>
    <w:tmpl w:val="29FAA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34BF3E48"/>
    <w:multiLevelType w:val="hybridMultilevel"/>
    <w:tmpl w:val="1A78CB70"/>
    <w:lvl w:ilvl="0" w:tplc="E8221606">
      <w:numFmt w:val="bullet"/>
      <w:lvlText w:val="-"/>
      <w:lvlJc w:val="left"/>
      <w:pPr>
        <w:ind w:left="1080" w:hanging="360"/>
      </w:pPr>
      <w:rPr>
        <w:rFonts w:ascii="Verdana" w:eastAsia="Calibri" w:hAnsi="Verdana"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nsid w:val="36853FF0"/>
    <w:multiLevelType w:val="hybridMultilevel"/>
    <w:tmpl w:val="2564A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38096F08"/>
    <w:multiLevelType w:val="hybridMultilevel"/>
    <w:tmpl w:val="C5AE49E0"/>
    <w:lvl w:ilvl="0" w:tplc="C2B2DBB0">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382523F6"/>
    <w:multiLevelType w:val="hybridMultilevel"/>
    <w:tmpl w:val="E0F6D096"/>
    <w:lvl w:ilvl="0" w:tplc="82A21608">
      <w:start w:val="1"/>
      <w:numFmt w:val="lowerLetter"/>
      <w:lvlText w:val="%1)"/>
      <w:lvlJc w:val="left"/>
      <w:pPr>
        <w:ind w:left="760" w:hanging="360"/>
      </w:pPr>
      <w:rPr>
        <w:rFonts w:ascii="Trebuchet MS" w:hAnsi="Trebuchet MS" w:hint="default"/>
        <w:color w:val="auto"/>
      </w:rPr>
    </w:lvl>
    <w:lvl w:ilvl="1" w:tplc="08090019" w:tentative="1">
      <w:start w:val="1"/>
      <w:numFmt w:val="lowerLetter"/>
      <w:lvlText w:val="%2."/>
      <w:lvlJc w:val="left"/>
      <w:pPr>
        <w:ind w:left="1480" w:hanging="360"/>
      </w:pPr>
    </w:lvl>
    <w:lvl w:ilvl="2" w:tplc="0809001B" w:tentative="1">
      <w:start w:val="1"/>
      <w:numFmt w:val="lowerRoman"/>
      <w:lvlText w:val="%3."/>
      <w:lvlJc w:val="right"/>
      <w:pPr>
        <w:ind w:left="2200" w:hanging="180"/>
      </w:pPr>
    </w:lvl>
    <w:lvl w:ilvl="3" w:tplc="0809000F" w:tentative="1">
      <w:start w:val="1"/>
      <w:numFmt w:val="decimal"/>
      <w:lvlText w:val="%4."/>
      <w:lvlJc w:val="left"/>
      <w:pPr>
        <w:ind w:left="2920" w:hanging="360"/>
      </w:pPr>
    </w:lvl>
    <w:lvl w:ilvl="4" w:tplc="08090019" w:tentative="1">
      <w:start w:val="1"/>
      <w:numFmt w:val="lowerLetter"/>
      <w:lvlText w:val="%5."/>
      <w:lvlJc w:val="left"/>
      <w:pPr>
        <w:ind w:left="3640" w:hanging="360"/>
      </w:pPr>
    </w:lvl>
    <w:lvl w:ilvl="5" w:tplc="0809001B" w:tentative="1">
      <w:start w:val="1"/>
      <w:numFmt w:val="lowerRoman"/>
      <w:lvlText w:val="%6."/>
      <w:lvlJc w:val="right"/>
      <w:pPr>
        <w:ind w:left="4360" w:hanging="180"/>
      </w:pPr>
    </w:lvl>
    <w:lvl w:ilvl="6" w:tplc="0809000F" w:tentative="1">
      <w:start w:val="1"/>
      <w:numFmt w:val="decimal"/>
      <w:lvlText w:val="%7."/>
      <w:lvlJc w:val="left"/>
      <w:pPr>
        <w:ind w:left="5080" w:hanging="360"/>
      </w:pPr>
    </w:lvl>
    <w:lvl w:ilvl="7" w:tplc="08090019" w:tentative="1">
      <w:start w:val="1"/>
      <w:numFmt w:val="lowerLetter"/>
      <w:lvlText w:val="%8."/>
      <w:lvlJc w:val="left"/>
      <w:pPr>
        <w:ind w:left="5800" w:hanging="360"/>
      </w:pPr>
    </w:lvl>
    <w:lvl w:ilvl="8" w:tplc="0809001B" w:tentative="1">
      <w:start w:val="1"/>
      <w:numFmt w:val="lowerRoman"/>
      <w:lvlText w:val="%9."/>
      <w:lvlJc w:val="right"/>
      <w:pPr>
        <w:ind w:left="6520" w:hanging="180"/>
      </w:pPr>
    </w:lvl>
  </w:abstractNum>
  <w:abstractNum w:abstractNumId="43">
    <w:nsid w:val="38892536"/>
    <w:multiLevelType w:val="hybridMultilevel"/>
    <w:tmpl w:val="8BEE94C4"/>
    <w:lvl w:ilvl="0" w:tplc="E8221606">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3AA346B2"/>
    <w:multiLevelType w:val="multilevel"/>
    <w:tmpl w:val="AA32C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3BAC6919"/>
    <w:multiLevelType w:val="hybridMultilevel"/>
    <w:tmpl w:val="535E912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3BF32540"/>
    <w:multiLevelType w:val="hybridMultilevel"/>
    <w:tmpl w:val="73F4E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3D2F7689"/>
    <w:multiLevelType w:val="hybridMultilevel"/>
    <w:tmpl w:val="758C2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3F8B666D"/>
    <w:multiLevelType w:val="hybridMultilevel"/>
    <w:tmpl w:val="248207A0"/>
    <w:lvl w:ilvl="0" w:tplc="7D8E0D6C">
      <w:numFmt w:val="bullet"/>
      <w:lvlText w:val="•"/>
      <w:lvlJc w:val="left"/>
      <w:pPr>
        <w:ind w:left="720" w:hanging="360"/>
      </w:pPr>
      <w:rPr>
        <w:rFonts w:ascii="Verdana" w:eastAsiaTheme="minorHAnsi" w:hAnsi="Verdana"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412151AD"/>
    <w:multiLevelType w:val="hybridMultilevel"/>
    <w:tmpl w:val="3A0E74F8"/>
    <w:lvl w:ilvl="0" w:tplc="69929E96">
      <w:start w:val="1"/>
      <w:numFmt w:val="lowerLetter"/>
      <w:lvlText w:val="%1)"/>
      <w:lvlJc w:val="left"/>
      <w:pPr>
        <w:ind w:left="720" w:hanging="360"/>
      </w:pPr>
      <w:rPr>
        <w:rFonts w:ascii="Trebuchet MS" w:hAnsi="Trebuchet M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nsid w:val="41D30D95"/>
    <w:multiLevelType w:val="hybridMultilevel"/>
    <w:tmpl w:val="DD3AA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43B5374F"/>
    <w:multiLevelType w:val="hybridMultilevel"/>
    <w:tmpl w:val="1C02D22A"/>
    <w:lvl w:ilvl="0" w:tplc="E8221606">
      <w:numFmt w:val="bullet"/>
      <w:lvlText w:val="-"/>
      <w:lvlJc w:val="left"/>
      <w:pPr>
        <w:ind w:left="720" w:hanging="36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44C44A82"/>
    <w:multiLevelType w:val="hybridMultilevel"/>
    <w:tmpl w:val="2F926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45EA5232"/>
    <w:multiLevelType w:val="hybridMultilevel"/>
    <w:tmpl w:val="505AF71C"/>
    <w:lvl w:ilvl="0" w:tplc="14F20AB8">
      <w:start w:val="1"/>
      <w:numFmt w:val="bullet"/>
      <w:lvlText w:val=""/>
      <w:lvlJc w:val="left"/>
      <w:pPr>
        <w:ind w:left="720" w:hanging="360"/>
      </w:pPr>
      <w:rPr>
        <w:rFonts w:ascii="Wingdings" w:hAnsi="Wingdings" w:hint="default"/>
        <w:b/>
        <w:strike w:val="0"/>
        <w:dstrike w:val="0"/>
        <w:color w:val="auto"/>
        <w:u w:val="none"/>
        <w:effect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474A1732"/>
    <w:multiLevelType w:val="hybridMultilevel"/>
    <w:tmpl w:val="017429AC"/>
    <w:lvl w:ilvl="0" w:tplc="E8221606">
      <w:numFmt w:val="bullet"/>
      <w:lvlText w:val="-"/>
      <w:lvlJc w:val="left"/>
      <w:pPr>
        <w:ind w:left="870" w:hanging="360"/>
      </w:pPr>
      <w:rPr>
        <w:rFonts w:ascii="Verdana" w:eastAsia="Calibri" w:hAnsi="Verdana" w:cs="Times New Roman"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abstractNum w:abstractNumId="55">
    <w:nsid w:val="48DC54AD"/>
    <w:multiLevelType w:val="hybridMultilevel"/>
    <w:tmpl w:val="81E24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4AA73441"/>
    <w:multiLevelType w:val="hybridMultilevel"/>
    <w:tmpl w:val="102CDD96"/>
    <w:lvl w:ilvl="0" w:tplc="7696B7B8">
      <w:start w:val="1"/>
      <w:numFmt w:val="lowerLetter"/>
      <w:lvlText w:val="%1)"/>
      <w:lvlJc w:val="left"/>
      <w:pPr>
        <w:ind w:left="720" w:hanging="360"/>
      </w:pPr>
      <w:rPr>
        <w:rFonts w:ascii="Trebuchet MS" w:hAnsi="Trebuchet M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nsid w:val="4AD810F9"/>
    <w:multiLevelType w:val="hybridMultilevel"/>
    <w:tmpl w:val="E34A1D4C"/>
    <w:lvl w:ilvl="0" w:tplc="08090017">
      <w:start w:val="4"/>
      <w:numFmt w:val="lowerLetter"/>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8">
    <w:nsid w:val="4B05440F"/>
    <w:multiLevelType w:val="multilevel"/>
    <w:tmpl w:val="5CCC9A06"/>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9">
    <w:nsid w:val="4B0B37A4"/>
    <w:multiLevelType w:val="hybridMultilevel"/>
    <w:tmpl w:val="85AED2F0"/>
    <w:lvl w:ilvl="0" w:tplc="E8221606">
      <w:numFmt w:val="bullet"/>
      <w:lvlText w:val="-"/>
      <w:lvlJc w:val="left"/>
      <w:pPr>
        <w:ind w:left="1080" w:hanging="360"/>
      </w:pPr>
      <w:rPr>
        <w:rFonts w:ascii="Verdana" w:eastAsia="Calibri" w:hAnsi="Verdana"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0">
    <w:nsid w:val="4CC73D54"/>
    <w:multiLevelType w:val="hybridMultilevel"/>
    <w:tmpl w:val="0C28AC3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4DE628A0"/>
    <w:multiLevelType w:val="hybridMultilevel"/>
    <w:tmpl w:val="9B66F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4E28290A"/>
    <w:multiLevelType w:val="hybridMultilevel"/>
    <w:tmpl w:val="4BF8BA0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nsid w:val="50493B0C"/>
    <w:multiLevelType w:val="hybridMultilevel"/>
    <w:tmpl w:val="F95E2690"/>
    <w:lvl w:ilvl="0" w:tplc="F9E8FBE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nsid w:val="508E13C5"/>
    <w:multiLevelType w:val="multilevel"/>
    <w:tmpl w:val="8B827030"/>
    <w:lvl w:ilvl="0">
      <w:start w:val="3"/>
      <w:numFmt w:val="decimal"/>
      <w:lvlText w:val="%1"/>
      <w:lvlJc w:val="left"/>
      <w:pPr>
        <w:tabs>
          <w:tab w:val="num" w:pos="540"/>
        </w:tabs>
        <w:ind w:left="540" w:hanging="540"/>
      </w:pPr>
      <w:rPr>
        <w:rFonts w:hint="default"/>
        <w:color w:val="FF0000"/>
      </w:rPr>
    </w:lvl>
    <w:lvl w:ilvl="1">
      <w:start w:val="6"/>
      <w:numFmt w:val="decimal"/>
      <w:lvlText w:val="%1.%2"/>
      <w:lvlJc w:val="left"/>
      <w:pPr>
        <w:tabs>
          <w:tab w:val="num" w:pos="540"/>
        </w:tabs>
        <w:ind w:left="540" w:hanging="540"/>
      </w:pPr>
      <w:rPr>
        <w:rFonts w:hint="default"/>
        <w:color w:val="FF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1080"/>
        </w:tabs>
        <w:ind w:left="1080" w:hanging="1080"/>
      </w:pPr>
      <w:rPr>
        <w:rFonts w:hint="default"/>
        <w:color w:val="FF0000"/>
      </w:rPr>
    </w:lvl>
    <w:lvl w:ilvl="4">
      <w:start w:val="1"/>
      <w:numFmt w:val="decimal"/>
      <w:lvlText w:val="%1.%2.%3.%4.%5"/>
      <w:lvlJc w:val="left"/>
      <w:pPr>
        <w:tabs>
          <w:tab w:val="num" w:pos="1080"/>
        </w:tabs>
        <w:ind w:left="1080" w:hanging="1080"/>
      </w:pPr>
      <w:rPr>
        <w:rFonts w:hint="default"/>
        <w:color w:val="FF0000"/>
      </w:rPr>
    </w:lvl>
    <w:lvl w:ilvl="5">
      <w:start w:val="1"/>
      <w:numFmt w:val="decimal"/>
      <w:lvlText w:val="%1.%2.%3.%4.%5.%6"/>
      <w:lvlJc w:val="left"/>
      <w:pPr>
        <w:tabs>
          <w:tab w:val="num" w:pos="1440"/>
        </w:tabs>
        <w:ind w:left="1440" w:hanging="1440"/>
      </w:pPr>
      <w:rPr>
        <w:rFonts w:hint="default"/>
        <w:color w:val="FF0000"/>
      </w:rPr>
    </w:lvl>
    <w:lvl w:ilvl="6">
      <w:start w:val="1"/>
      <w:numFmt w:val="decimal"/>
      <w:lvlText w:val="%1.%2.%3.%4.%5.%6.%7"/>
      <w:lvlJc w:val="left"/>
      <w:pPr>
        <w:tabs>
          <w:tab w:val="num" w:pos="1440"/>
        </w:tabs>
        <w:ind w:left="1440" w:hanging="1440"/>
      </w:pPr>
      <w:rPr>
        <w:rFonts w:hint="default"/>
        <w:color w:val="FF0000"/>
      </w:rPr>
    </w:lvl>
    <w:lvl w:ilvl="7">
      <w:start w:val="1"/>
      <w:numFmt w:val="decimal"/>
      <w:lvlText w:val="%1.%2.%3.%4.%5.%6.%7.%8"/>
      <w:lvlJc w:val="left"/>
      <w:pPr>
        <w:tabs>
          <w:tab w:val="num" w:pos="1800"/>
        </w:tabs>
        <w:ind w:left="1800" w:hanging="1800"/>
      </w:pPr>
      <w:rPr>
        <w:rFonts w:hint="default"/>
        <w:color w:val="FF0000"/>
      </w:rPr>
    </w:lvl>
    <w:lvl w:ilvl="8">
      <w:start w:val="1"/>
      <w:numFmt w:val="decimal"/>
      <w:lvlText w:val="%1.%2.%3.%4.%5.%6.%7.%8.%9"/>
      <w:lvlJc w:val="left"/>
      <w:pPr>
        <w:tabs>
          <w:tab w:val="num" w:pos="1800"/>
        </w:tabs>
        <w:ind w:left="1800" w:hanging="1800"/>
      </w:pPr>
      <w:rPr>
        <w:rFonts w:hint="default"/>
        <w:color w:val="FF0000"/>
      </w:rPr>
    </w:lvl>
  </w:abstractNum>
  <w:abstractNum w:abstractNumId="65">
    <w:nsid w:val="521656EE"/>
    <w:multiLevelType w:val="multilevel"/>
    <w:tmpl w:val="56AC624A"/>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nsid w:val="526822B9"/>
    <w:multiLevelType w:val="hybridMultilevel"/>
    <w:tmpl w:val="A5B6E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nsid w:val="53D72A6A"/>
    <w:multiLevelType w:val="hybridMultilevel"/>
    <w:tmpl w:val="D5CEE7CE"/>
    <w:lvl w:ilvl="0" w:tplc="69929E96">
      <w:start w:val="1"/>
      <w:numFmt w:val="lowerLetter"/>
      <w:lvlText w:val="%1)"/>
      <w:lvlJc w:val="left"/>
      <w:pPr>
        <w:ind w:left="720" w:hanging="180"/>
      </w:pPr>
      <w:rPr>
        <w:rFonts w:ascii="Trebuchet MS" w:hAnsi="Trebuchet M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nsid w:val="54045D82"/>
    <w:multiLevelType w:val="hybridMultilevel"/>
    <w:tmpl w:val="FB64DF48"/>
    <w:lvl w:ilvl="0" w:tplc="E8221606">
      <w:numFmt w:val="bullet"/>
      <w:lvlText w:val="-"/>
      <w:lvlJc w:val="left"/>
      <w:pPr>
        <w:ind w:left="1440" w:hanging="360"/>
      </w:pPr>
      <w:rPr>
        <w:rFonts w:ascii="Verdana" w:eastAsia="Calibri" w:hAnsi="Verdana"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9">
    <w:nsid w:val="55B0085F"/>
    <w:multiLevelType w:val="hybridMultilevel"/>
    <w:tmpl w:val="A2D08FBE"/>
    <w:lvl w:ilvl="0" w:tplc="E8221606">
      <w:numFmt w:val="bullet"/>
      <w:lvlText w:val="-"/>
      <w:lvlJc w:val="left"/>
      <w:pPr>
        <w:ind w:left="1080" w:hanging="360"/>
      </w:pPr>
      <w:rPr>
        <w:rFonts w:ascii="Verdana" w:eastAsia="Calibri" w:hAnsi="Verdana"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0">
    <w:nsid w:val="55CC39AF"/>
    <w:multiLevelType w:val="hybridMultilevel"/>
    <w:tmpl w:val="74624DD2"/>
    <w:lvl w:ilvl="0" w:tplc="C2B2DBB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nsid w:val="564A251D"/>
    <w:multiLevelType w:val="hybridMultilevel"/>
    <w:tmpl w:val="A1060C54"/>
    <w:lvl w:ilvl="0" w:tplc="08090013">
      <w:start w:val="1"/>
      <w:numFmt w:val="upperRoman"/>
      <w:lvlText w:val="%1."/>
      <w:lvlJc w:val="righ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2">
    <w:nsid w:val="5767587D"/>
    <w:multiLevelType w:val="hybridMultilevel"/>
    <w:tmpl w:val="14E01A06"/>
    <w:lvl w:ilvl="0" w:tplc="E8221606">
      <w:numFmt w:val="bullet"/>
      <w:lvlText w:val="-"/>
      <w:lvlJc w:val="left"/>
      <w:pPr>
        <w:ind w:left="720" w:hanging="36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59E60CF5"/>
    <w:multiLevelType w:val="hybridMultilevel"/>
    <w:tmpl w:val="A49215D2"/>
    <w:lvl w:ilvl="0" w:tplc="E8221606">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nsid w:val="59F70F3B"/>
    <w:multiLevelType w:val="hybridMultilevel"/>
    <w:tmpl w:val="0A4C44DA"/>
    <w:lvl w:ilvl="0" w:tplc="E8221606">
      <w:numFmt w:val="bullet"/>
      <w:lvlText w:val="-"/>
      <w:lvlJc w:val="left"/>
      <w:pPr>
        <w:ind w:left="720" w:hanging="36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5BDB19CB"/>
    <w:multiLevelType w:val="hybridMultilevel"/>
    <w:tmpl w:val="79A8A378"/>
    <w:lvl w:ilvl="0" w:tplc="B66E1A4E">
      <w:start w:val="15"/>
      <w:numFmt w:val="bullet"/>
      <w:lvlText w:val="-"/>
      <w:lvlJc w:val="left"/>
      <w:pPr>
        <w:ind w:left="1080" w:hanging="360"/>
      </w:pPr>
      <w:rPr>
        <w:rFonts w:ascii="Verdana" w:eastAsiaTheme="minorHAnsi" w:hAnsi="Verdana"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6">
    <w:nsid w:val="5D4D2E84"/>
    <w:multiLevelType w:val="hybridMultilevel"/>
    <w:tmpl w:val="56F2D2CE"/>
    <w:lvl w:ilvl="0" w:tplc="08090013">
      <w:start w:val="1"/>
      <w:numFmt w:val="upperRoman"/>
      <w:lvlText w:val="%1."/>
      <w:lvlJc w:val="right"/>
      <w:pPr>
        <w:ind w:left="1080" w:hanging="360"/>
      </w:pPr>
    </w:lvl>
    <w:lvl w:ilvl="1" w:tplc="08090013">
      <w:start w:val="1"/>
      <w:numFmt w:val="upperRoman"/>
      <w:lvlText w:val="%2."/>
      <w:lvlJc w:val="righ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7">
    <w:nsid w:val="60FB3E0B"/>
    <w:multiLevelType w:val="hybridMultilevel"/>
    <w:tmpl w:val="53F08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nsid w:val="61E568AE"/>
    <w:multiLevelType w:val="hybridMultilevel"/>
    <w:tmpl w:val="B5D8D17A"/>
    <w:lvl w:ilvl="0" w:tplc="69929E96">
      <w:start w:val="1"/>
      <w:numFmt w:val="lowerLetter"/>
      <w:lvlText w:val="%1)"/>
      <w:lvlJc w:val="left"/>
      <w:pPr>
        <w:ind w:left="720" w:hanging="360"/>
      </w:pPr>
      <w:rPr>
        <w:rFonts w:ascii="Trebuchet MS" w:hAnsi="Trebuchet M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nsid w:val="63156F4F"/>
    <w:multiLevelType w:val="hybridMultilevel"/>
    <w:tmpl w:val="FB98AAA8"/>
    <w:lvl w:ilvl="0" w:tplc="E8221606">
      <w:numFmt w:val="bullet"/>
      <w:lvlText w:val="-"/>
      <w:lvlJc w:val="left"/>
      <w:pPr>
        <w:ind w:left="1440" w:hanging="360"/>
      </w:pPr>
      <w:rPr>
        <w:rFonts w:ascii="Verdana" w:eastAsia="Calibri" w:hAnsi="Verdana"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0">
    <w:nsid w:val="641B20BF"/>
    <w:multiLevelType w:val="hybridMultilevel"/>
    <w:tmpl w:val="04E8A3B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nsid w:val="64816C8A"/>
    <w:multiLevelType w:val="multilevel"/>
    <w:tmpl w:val="5AB0A4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65C91D6A"/>
    <w:multiLevelType w:val="hybridMultilevel"/>
    <w:tmpl w:val="453EB5E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nsid w:val="69955181"/>
    <w:multiLevelType w:val="hybridMultilevel"/>
    <w:tmpl w:val="F07ED660"/>
    <w:lvl w:ilvl="0" w:tplc="E8221606">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nsid w:val="6AA33302"/>
    <w:multiLevelType w:val="hybridMultilevel"/>
    <w:tmpl w:val="FEA6B528"/>
    <w:lvl w:ilvl="0" w:tplc="04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5">
    <w:nsid w:val="6ABD1FC7"/>
    <w:multiLevelType w:val="multilevel"/>
    <w:tmpl w:val="A55C5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6CBC257C"/>
    <w:multiLevelType w:val="hybridMultilevel"/>
    <w:tmpl w:val="93129C20"/>
    <w:lvl w:ilvl="0" w:tplc="E8221606">
      <w:numFmt w:val="bullet"/>
      <w:lvlText w:val="-"/>
      <w:lvlJc w:val="left"/>
      <w:pPr>
        <w:ind w:left="1080" w:hanging="360"/>
      </w:pPr>
      <w:rPr>
        <w:rFonts w:ascii="Verdana" w:eastAsia="Calibri" w:hAnsi="Verdana"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7">
    <w:nsid w:val="6E1A3957"/>
    <w:multiLevelType w:val="hybridMultilevel"/>
    <w:tmpl w:val="DC52D22E"/>
    <w:lvl w:ilvl="0" w:tplc="E8221606">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nsid w:val="6F4F6E4C"/>
    <w:multiLevelType w:val="multilevel"/>
    <w:tmpl w:val="577E1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70995AE2"/>
    <w:multiLevelType w:val="hybridMultilevel"/>
    <w:tmpl w:val="97C252AA"/>
    <w:lvl w:ilvl="0" w:tplc="E8221606">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nsid w:val="7148324E"/>
    <w:multiLevelType w:val="hybridMultilevel"/>
    <w:tmpl w:val="1688A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726022DF"/>
    <w:multiLevelType w:val="hybridMultilevel"/>
    <w:tmpl w:val="0DEC7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nsid w:val="74CA29AC"/>
    <w:multiLevelType w:val="hybridMultilevel"/>
    <w:tmpl w:val="CAE660E4"/>
    <w:lvl w:ilvl="0" w:tplc="E8221606">
      <w:numFmt w:val="bullet"/>
      <w:lvlText w:val="-"/>
      <w:lvlJc w:val="left"/>
      <w:pPr>
        <w:ind w:left="720" w:hanging="36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762E0E8A"/>
    <w:multiLevelType w:val="multilevel"/>
    <w:tmpl w:val="CFDA8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773F771C"/>
    <w:multiLevelType w:val="hybridMultilevel"/>
    <w:tmpl w:val="851AE0BC"/>
    <w:lvl w:ilvl="0" w:tplc="E8221606">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nsid w:val="777A42F9"/>
    <w:multiLevelType w:val="hybridMultilevel"/>
    <w:tmpl w:val="EB90A076"/>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790B69E6"/>
    <w:multiLevelType w:val="hybridMultilevel"/>
    <w:tmpl w:val="CED0B274"/>
    <w:lvl w:ilvl="0" w:tplc="F9E8FBE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nsid w:val="799A5C64"/>
    <w:multiLevelType w:val="hybridMultilevel"/>
    <w:tmpl w:val="B36E1216"/>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8">
    <w:nsid w:val="79AC7CBC"/>
    <w:multiLevelType w:val="hybridMultilevel"/>
    <w:tmpl w:val="0478C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nsid w:val="79D4070A"/>
    <w:multiLevelType w:val="multilevel"/>
    <w:tmpl w:val="6D26A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0">
    <w:nsid w:val="7A945147"/>
    <w:multiLevelType w:val="hybridMultilevel"/>
    <w:tmpl w:val="9DDEFD22"/>
    <w:lvl w:ilvl="0" w:tplc="7D8E0D6C">
      <w:numFmt w:val="bullet"/>
      <w:lvlText w:val="•"/>
      <w:lvlJc w:val="left"/>
      <w:pPr>
        <w:ind w:left="720" w:hanging="360"/>
      </w:pPr>
      <w:rPr>
        <w:rFonts w:ascii="Verdana" w:eastAsiaTheme="minorHAnsi" w:hAnsi="Verdana"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nsid w:val="7B6100CF"/>
    <w:multiLevelType w:val="multilevel"/>
    <w:tmpl w:val="0F44EB80"/>
    <w:lvl w:ilvl="0">
      <w:start w:val="3"/>
      <w:numFmt w:val="decimal"/>
      <w:lvlText w:val="%1"/>
      <w:lvlJc w:val="left"/>
      <w:pPr>
        <w:tabs>
          <w:tab w:val="num" w:pos="540"/>
        </w:tabs>
        <w:ind w:left="540" w:hanging="540"/>
      </w:pPr>
      <w:rPr>
        <w:rFonts w:hint="default"/>
        <w:color w:val="FF0000"/>
      </w:rPr>
    </w:lvl>
    <w:lvl w:ilvl="1">
      <w:start w:val="4"/>
      <w:numFmt w:val="decimal"/>
      <w:lvlText w:val="%1.%2"/>
      <w:lvlJc w:val="left"/>
      <w:pPr>
        <w:tabs>
          <w:tab w:val="num" w:pos="540"/>
        </w:tabs>
        <w:ind w:left="540" w:hanging="540"/>
      </w:pPr>
      <w:rPr>
        <w:rFonts w:hint="default"/>
        <w:color w:val="FF0000"/>
      </w:rPr>
    </w:lvl>
    <w:lvl w:ilvl="2">
      <w:start w:val="5"/>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color w:val="FF0000"/>
      </w:rPr>
    </w:lvl>
    <w:lvl w:ilvl="4">
      <w:start w:val="1"/>
      <w:numFmt w:val="decimal"/>
      <w:lvlText w:val="%1.%2.%3.%4.%5"/>
      <w:lvlJc w:val="left"/>
      <w:pPr>
        <w:tabs>
          <w:tab w:val="num" w:pos="1080"/>
        </w:tabs>
        <w:ind w:left="1080" w:hanging="1080"/>
      </w:pPr>
      <w:rPr>
        <w:rFonts w:hint="default"/>
        <w:color w:val="FF0000"/>
      </w:rPr>
    </w:lvl>
    <w:lvl w:ilvl="5">
      <w:start w:val="1"/>
      <w:numFmt w:val="decimal"/>
      <w:lvlText w:val="%1.%2.%3.%4.%5.%6"/>
      <w:lvlJc w:val="left"/>
      <w:pPr>
        <w:tabs>
          <w:tab w:val="num" w:pos="1440"/>
        </w:tabs>
        <w:ind w:left="1440" w:hanging="1440"/>
      </w:pPr>
      <w:rPr>
        <w:rFonts w:hint="default"/>
        <w:color w:val="FF0000"/>
      </w:rPr>
    </w:lvl>
    <w:lvl w:ilvl="6">
      <w:start w:val="1"/>
      <w:numFmt w:val="decimal"/>
      <w:lvlText w:val="%1.%2.%3.%4.%5.%6.%7"/>
      <w:lvlJc w:val="left"/>
      <w:pPr>
        <w:tabs>
          <w:tab w:val="num" w:pos="1440"/>
        </w:tabs>
        <w:ind w:left="1440" w:hanging="1440"/>
      </w:pPr>
      <w:rPr>
        <w:rFonts w:hint="default"/>
        <w:color w:val="FF0000"/>
      </w:rPr>
    </w:lvl>
    <w:lvl w:ilvl="7">
      <w:start w:val="1"/>
      <w:numFmt w:val="decimal"/>
      <w:lvlText w:val="%1.%2.%3.%4.%5.%6.%7.%8"/>
      <w:lvlJc w:val="left"/>
      <w:pPr>
        <w:tabs>
          <w:tab w:val="num" w:pos="1800"/>
        </w:tabs>
        <w:ind w:left="1800" w:hanging="1800"/>
      </w:pPr>
      <w:rPr>
        <w:rFonts w:hint="default"/>
        <w:color w:val="FF0000"/>
      </w:rPr>
    </w:lvl>
    <w:lvl w:ilvl="8">
      <w:start w:val="1"/>
      <w:numFmt w:val="decimal"/>
      <w:lvlText w:val="%1.%2.%3.%4.%5.%6.%7.%8.%9"/>
      <w:lvlJc w:val="left"/>
      <w:pPr>
        <w:tabs>
          <w:tab w:val="num" w:pos="1800"/>
        </w:tabs>
        <w:ind w:left="1800" w:hanging="1800"/>
      </w:pPr>
      <w:rPr>
        <w:rFonts w:hint="default"/>
        <w:color w:val="FF0000"/>
      </w:rPr>
    </w:lvl>
  </w:abstractNum>
  <w:abstractNum w:abstractNumId="102">
    <w:nsid w:val="7BAD5D54"/>
    <w:multiLevelType w:val="hybridMultilevel"/>
    <w:tmpl w:val="49826FB2"/>
    <w:lvl w:ilvl="0" w:tplc="69929E96">
      <w:start w:val="1"/>
      <w:numFmt w:val="lowerLetter"/>
      <w:lvlText w:val="%1)"/>
      <w:lvlJc w:val="left"/>
      <w:pPr>
        <w:ind w:left="720" w:hanging="360"/>
      </w:pPr>
      <w:rPr>
        <w:rFonts w:ascii="Trebuchet MS" w:hAnsi="Trebuchet M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3">
    <w:nsid w:val="7BB17C63"/>
    <w:multiLevelType w:val="hybridMultilevel"/>
    <w:tmpl w:val="5846FF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4">
    <w:nsid w:val="7D445D2A"/>
    <w:multiLevelType w:val="hybridMultilevel"/>
    <w:tmpl w:val="B978D1E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50"/>
  </w:num>
  <w:num w:numId="3">
    <w:abstractNumId w:val="90"/>
  </w:num>
  <w:num w:numId="4">
    <w:abstractNumId w:val="24"/>
  </w:num>
  <w:num w:numId="5">
    <w:abstractNumId w:val="51"/>
  </w:num>
  <w:num w:numId="6">
    <w:abstractNumId w:val="61"/>
  </w:num>
  <w:num w:numId="7">
    <w:abstractNumId w:val="20"/>
  </w:num>
  <w:num w:numId="8">
    <w:abstractNumId w:val="7"/>
  </w:num>
  <w:num w:numId="9">
    <w:abstractNumId w:val="19"/>
  </w:num>
  <w:num w:numId="10">
    <w:abstractNumId w:val="5"/>
  </w:num>
  <w:num w:numId="11">
    <w:abstractNumId w:val="74"/>
  </w:num>
  <w:num w:numId="12">
    <w:abstractNumId w:val="14"/>
  </w:num>
  <w:num w:numId="13">
    <w:abstractNumId w:val="94"/>
  </w:num>
  <w:num w:numId="14">
    <w:abstractNumId w:val="66"/>
  </w:num>
  <w:num w:numId="15">
    <w:abstractNumId w:val="26"/>
  </w:num>
  <w:num w:numId="16">
    <w:abstractNumId w:val="11"/>
  </w:num>
  <w:num w:numId="17">
    <w:abstractNumId w:val="55"/>
  </w:num>
  <w:num w:numId="18">
    <w:abstractNumId w:val="21"/>
  </w:num>
  <w:num w:numId="19">
    <w:abstractNumId w:val="59"/>
  </w:num>
  <w:num w:numId="20">
    <w:abstractNumId w:val="16"/>
  </w:num>
  <w:num w:numId="21">
    <w:abstractNumId w:val="23"/>
  </w:num>
  <w:num w:numId="22">
    <w:abstractNumId w:val="86"/>
  </w:num>
  <w:num w:numId="23">
    <w:abstractNumId w:val="69"/>
  </w:num>
  <w:num w:numId="24">
    <w:abstractNumId w:val="79"/>
  </w:num>
  <w:num w:numId="25">
    <w:abstractNumId w:val="39"/>
  </w:num>
  <w:num w:numId="26">
    <w:abstractNumId w:val="77"/>
  </w:num>
  <w:num w:numId="27">
    <w:abstractNumId w:val="46"/>
  </w:num>
  <w:num w:numId="28">
    <w:abstractNumId w:val="38"/>
  </w:num>
  <w:num w:numId="29">
    <w:abstractNumId w:val="98"/>
  </w:num>
  <w:num w:numId="30">
    <w:abstractNumId w:val="2"/>
  </w:num>
  <w:num w:numId="31">
    <w:abstractNumId w:val="52"/>
  </w:num>
  <w:num w:numId="32">
    <w:abstractNumId w:val="91"/>
  </w:num>
  <w:num w:numId="33">
    <w:abstractNumId w:val="83"/>
  </w:num>
  <w:num w:numId="34">
    <w:abstractNumId w:val="89"/>
  </w:num>
  <w:num w:numId="35">
    <w:abstractNumId w:val="43"/>
  </w:num>
  <w:num w:numId="36">
    <w:abstractNumId w:val="6"/>
  </w:num>
  <w:num w:numId="37">
    <w:abstractNumId w:val="92"/>
  </w:num>
  <w:num w:numId="38">
    <w:abstractNumId w:val="47"/>
  </w:num>
  <w:num w:numId="39">
    <w:abstractNumId w:val="40"/>
  </w:num>
  <w:num w:numId="40">
    <w:abstractNumId w:val="10"/>
  </w:num>
  <w:num w:numId="41">
    <w:abstractNumId w:val="57"/>
  </w:num>
  <w:num w:numId="42">
    <w:abstractNumId w:val="58"/>
  </w:num>
  <w:num w:numId="43">
    <w:abstractNumId w:val="101"/>
  </w:num>
  <w:num w:numId="44">
    <w:abstractNumId w:val="30"/>
  </w:num>
  <w:num w:numId="45">
    <w:abstractNumId w:val="64"/>
  </w:num>
  <w:num w:numId="46">
    <w:abstractNumId w:val="54"/>
  </w:num>
  <w:num w:numId="47">
    <w:abstractNumId w:val="44"/>
  </w:num>
  <w:num w:numId="48">
    <w:abstractNumId w:val="93"/>
  </w:num>
  <w:num w:numId="49">
    <w:abstractNumId w:val="27"/>
  </w:num>
  <w:num w:numId="50">
    <w:abstractNumId w:val="15"/>
  </w:num>
  <w:num w:numId="51">
    <w:abstractNumId w:val="85"/>
  </w:num>
  <w:num w:numId="52">
    <w:abstractNumId w:val="31"/>
  </w:num>
  <w:num w:numId="53">
    <w:abstractNumId w:val="88"/>
  </w:num>
  <w:num w:numId="54">
    <w:abstractNumId w:val="0"/>
  </w:num>
  <w:num w:numId="55">
    <w:abstractNumId w:val="29"/>
  </w:num>
  <w:num w:numId="56">
    <w:abstractNumId w:val="81"/>
  </w:num>
  <w:num w:numId="57">
    <w:abstractNumId w:val="72"/>
  </w:num>
  <w:num w:numId="58">
    <w:abstractNumId w:val="35"/>
  </w:num>
  <w:num w:numId="59">
    <w:abstractNumId w:val="104"/>
  </w:num>
  <w:num w:numId="60">
    <w:abstractNumId w:val="13"/>
  </w:num>
  <w:num w:numId="61">
    <w:abstractNumId w:val="37"/>
  </w:num>
  <w:num w:numId="62">
    <w:abstractNumId w:val="12"/>
  </w:num>
  <w:num w:numId="63">
    <w:abstractNumId w:val="3"/>
  </w:num>
  <w:num w:numId="64">
    <w:abstractNumId w:val="95"/>
  </w:num>
  <w:num w:numId="65">
    <w:abstractNumId w:val="45"/>
  </w:num>
  <w:num w:numId="66">
    <w:abstractNumId w:val="60"/>
  </w:num>
  <w:num w:numId="67">
    <w:abstractNumId w:val="22"/>
  </w:num>
  <w:num w:numId="68">
    <w:abstractNumId w:val="68"/>
  </w:num>
  <w:num w:numId="69">
    <w:abstractNumId w:val="8"/>
  </w:num>
  <w:num w:numId="70">
    <w:abstractNumId w:val="63"/>
  </w:num>
  <w:num w:numId="71">
    <w:abstractNumId w:val="96"/>
  </w:num>
  <w:num w:numId="72">
    <w:abstractNumId w:val="103"/>
  </w:num>
  <w:num w:numId="73">
    <w:abstractNumId w:val="48"/>
  </w:num>
  <w:num w:numId="74">
    <w:abstractNumId w:val="100"/>
  </w:num>
  <w:num w:numId="75">
    <w:abstractNumId w:val="36"/>
  </w:num>
  <w:num w:numId="76">
    <w:abstractNumId w:val="53"/>
  </w:num>
  <w:num w:numId="77">
    <w:abstractNumId w:val="62"/>
  </w:num>
  <w:num w:numId="78">
    <w:abstractNumId w:val="1"/>
  </w:num>
  <w:num w:numId="79">
    <w:abstractNumId w:val="18"/>
  </w:num>
  <w:num w:numId="80">
    <w:abstractNumId w:val="75"/>
  </w:num>
  <w:num w:numId="81">
    <w:abstractNumId w:val="28"/>
  </w:num>
  <w:num w:numId="82">
    <w:abstractNumId w:val="84"/>
  </w:num>
  <w:num w:numId="83">
    <w:abstractNumId w:val="41"/>
  </w:num>
  <w:num w:numId="84">
    <w:abstractNumId w:val="70"/>
  </w:num>
  <w:num w:numId="85">
    <w:abstractNumId w:val="97"/>
  </w:num>
  <w:num w:numId="86">
    <w:abstractNumId w:val="25"/>
  </w:num>
  <w:num w:numId="87">
    <w:abstractNumId w:val="99"/>
  </w:num>
  <w:num w:numId="88">
    <w:abstractNumId w:val="65"/>
  </w:num>
  <w:num w:numId="89">
    <w:abstractNumId w:val="34"/>
  </w:num>
  <w:num w:numId="90">
    <w:abstractNumId w:val="32"/>
  </w:num>
  <w:num w:numId="91">
    <w:abstractNumId w:val="42"/>
  </w:num>
  <w:num w:numId="92">
    <w:abstractNumId w:val="82"/>
  </w:num>
  <w:num w:numId="93">
    <w:abstractNumId w:val="80"/>
  </w:num>
  <w:num w:numId="94">
    <w:abstractNumId w:val="71"/>
  </w:num>
  <w:num w:numId="95">
    <w:abstractNumId w:val="76"/>
  </w:num>
  <w:num w:numId="96">
    <w:abstractNumId w:val="56"/>
  </w:num>
  <w:num w:numId="97">
    <w:abstractNumId w:val="9"/>
  </w:num>
  <w:num w:numId="98">
    <w:abstractNumId w:val="87"/>
  </w:num>
  <w:num w:numId="99">
    <w:abstractNumId w:val="17"/>
  </w:num>
  <w:num w:numId="100">
    <w:abstractNumId w:val="78"/>
  </w:num>
  <w:num w:numId="101">
    <w:abstractNumId w:val="73"/>
  </w:num>
  <w:num w:numId="102">
    <w:abstractNumId w:val="102"/>
  </w:num>
  <w:num w:numId="103">
    <w:abstractNumId w:val="67"/>
  </w:num>
  <w:num w:numId="104">
    <w:abstractNumId w:val="4"/>
  </w:num>
  <w:num w:numId="105">
    <w:abstractNumId w:val="49"/>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A1A"/>
    <w:rsid w:val="00012C01"/>
    <w:rsid w:val="00035EF5"/>
    <w:rsid w:val="00043D94"/>
    <w:rsid w:val="00067FF4"/>
    <w:rsid w:val="00070D0C"/>
    <w:rsid w:val="0007479E"/>
    <w:rsid w:val="00085AA3"/>
    <w:rsid w:val="00097D6F"/>
    <w:rsid w:val="000B1D89"/>
    <w:rsid w:val="000B626B"/>
    <w:rsid w:val="000C0472"/>
    <w:rsid w:val="00116716"/>
    <w:rsid w:val="00137046"/>
    <w:rsid w:val="00137950"/>
    <w:rsid w:val="00140146"/>
    <w:rsid w:val="00154B17"/>
    <w:rsid w:val="00190523"/>
    <w:rsid w:val="001A2BFD"/>
    <w:rsid w:val="001D10DA"/>
    <w:rsid w:val="001D2A1A"/>
    <w:rsid w:val="001D2B78"/>
    <w:rsid w:val="001E3A1F"/>
    <w:rsid w:val="00210F26"/>
    <w:rsid w:val="002212B7"/>
    <w:rsid w:val="002671AD"/>
    <w:rsid w:val="002726F9"/>
    <w:rsid w:val="00284593"/>
    <w:rsid w:val="00286C75"/>
    <w:rsid w:val="002B4AF6"/>
    <w:rsid w:val="002D21D7"/>
    <w:rsid w:val="003313D3"/>
    <w:rsid w:val="00336A1A"/>
    <w:rsid w:val="00342AF2"/>
    <w:rsid w:val="003661F7"/>
    <w:rsid w:val="003939EA"/>
    <w:rsid w:val="003A47FA"/>
    <w:rsid w:val="003B166C"/>
    <w:rsid w:val="003B5F6E"/>
    <w:rsid w:val="003C526B"/>
    <w:rsid w:val="003C702E"/>
    <w:rsid w:val="003F3ED1"/>
    <w:rsid w:val="00402E0F"/>
    <w:rsid w:val="004076D8"/>
    <w:rsid w:val="0045051A"/>
    <w:rsid w:val="00453E11"/>
    <w:rsid w:val="0049594E"/>
    <w:rsid w:val="004F1AAB"/>
    <w:rsid w:val="005057F1"/>
    <w:rsid w:val="005228A1"/>
    <w:rsid w:val="005272D3"/>
    <w:rsid w:val="0055315C"/>
    <w:rsid w:val="00561940"/>
    <w:rsid w:val="005850A7"/>
    <w:rsid w:val="00587358"/>
    <w:rsid w:val="005B3B3A"/>
    <w:rsid w:val="005F5FB6"/>
    <w:rsid w:val="00610A79"/>
    <w:rsid w:val="0062229E"/>
    <w:rsid w:val="006276FD"/>
    <w:rsid w:val="00632CD6"/>
    <w:rsid w:val="006C5C85"/>
    <w:rsid w:val="006D4576"/>
    <w:rsid w:val="00733522"/>
    <w:rsid w:val="007336A5"/>
    <w:rsid w:val="00740DC9"/>
    <w:rsid w:val="007531AB"/>
    <w:rsid w:val="00764157"/>
    <w:rsid w:val="007B72B5"/>
    <w:rsid w:val="007C0BD5"/>
    <w:rsid w:val="007C4DC5"/>
    <w:rsid w:val="00805D4F"/>
    <w:rsid w:val="0082682E"/>
    <w:rsid w:val="008624BB"/>
    <w:rsid w:val="00866D1C"/>
    <w:rsid w:val="008A6914"/>
    <w:rsid w:val="008D5596"/>
    <w:rsid w:val="008E6743"/>
    <w:rsid w:val="008F6559"/>
    <w:rsid w:val="00937620"/>
    <w:rsid w:val="009A2415"/>
    <w:rsid w:val="009D6B21"/>
    <w:rsid w:val="009E03CD"/>
    <w:rsid w:val="00A87EA2"/>
    <w:rsid w:val="00A929D9"/>
    <w:rsid w:val="00A93BC5"/>
    <w:rsid w:val="00A9721F"/>
    <w:rsid w:val="00AC3996"/>
    <w:rsid w:val="00AD06A4"/>
    <w:rsid w:val="00AD48F2"/>
    <w:rsid w:val="00AD7F14"/>
    <w:rsid w:val="00B10B17"/>
    <w:rsid w:val="00B31D9A"/>
    <w:rsid w:val="00B37FAE"/>
    <w:rsid w:val="00B87ACF"/>
    <w:rsid w:val="00B91AF0"/>
    <w:rsid w:val="00BB4199"/>
    <w:rsid w:val="00BC533D"/>
    <w:rsid w:val="00BF7877"/>
    <w:rsid w:val="00C25FF7"/>
    <w:rsid w:val="00C34CBB"/>
    <w:rsid w:val="00C4482E"/>
    <w:rsid w:val="00C64D36"/>
    <w:rsid w:val="00C743E4"/>
    <w:rsid w:val="00CA271E"/>
    <w:rsid w:val="00CA2C82"/>
    <w:rsid w:val="00CC33C8"/>
    <w:rsid w:val="00CC3B35"/>
    <w:rsid w:val="00CC47DF"/>
    <w:rsid w:val="00D0092D"/>
    <w:rsid w:val="00D2265B"/>
    <w:rsid w:val="00D33E10"/>
    <w:rsid w:val="00D40107"/>
    <w:rsid w:val="00D6702F"/>
    <w:rsid w:val="00D72F20"/>
    <w:rsid w:val="00D73E1C"/>
    <w:rsid w:val="00D77041"/>
    <w:rsid w:val="00DA2CF3"/>
    <w:rsid w:val="00DB0FB7"/>
    <w:rsid w:val="00E22544"/>
    <w:rsid w:val="00E27C28"/>
    <w:rsid w:val="00E307D9"/>
    <w:rsid w:val="00E314B6"/>
    <w:rsid w:val="00E52995"/>
    <w:rsid w:val="00E978EC"/>
    <w:rsid w:val="00EC62D4"/>
    <w:rsid w:val="00EE15E6"/>
    <w:rsid w:val="00EE2EAB"/>
    <w:rsid w:val="00F30E1A"/>
    <w:rsid w:val="00F3592C"/>
    <w:rsid w:val="00F3718A"/>
    <w:rsid w:val="00F422E1"/>
    <w:rsid w:val="00F4724D"/>
    <w:rsid w:val="00F55E45"/>
    <w:rsid w:val="00F7081C"/>
    <w:rsid w:val="00FA0405"/>
    <w:rsid w:val="00FF169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A1A"/>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6A1A"/>
    <w:pPr>
      <w:ind w:left="720"/>
      <w:contextualSpacing/>
    </w:pPr>
  </w:style>
  <w:style w:type="table" w:customStyle="1" w:styleId="GridTable4-Accent51">
    <w:name w:val="Grid Table 4 - Accent 51"/>
    <w:basedOn w:val="TableNormal"/>
    <w:uiPriority w:val="49"/>
    <w:rsid w:val="00336A1A"/>
    <w:pPr>
      <w:spacing w:after="0" w:line="240" w:lineRule="auto"/>
    </w:pPr>
    <w:rPr>
      <w:rFonts w:ascii="Times New Roman" w:eastAsia="Times New Roman" w:hAnsi="Times New Roman" w:cs="Times New Roman"/>
      <w:color w:val="000000"/>
      <w:sz w:val="20"/>
      <w:szCs w:val="20"/>
      <w:lang w:val="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Header">
    <w:name w:val="header"/>
    <w:basedOn w:val="Normal"/>
    <w:link w:val="HeaderChar"/>
    <w:uiPriority w:val="99"/>
    <w:unhideWhenUsed/>
    <w:rsid w:val="002D21D7"/>
    <w:pPr>
      <w:tabs>
        <w:tab w:val="center" w:pos="4513"/>
        <w:tab w:val="right" w:pos="9026"/>
      </w:tabs>
    </w:pPr>
  </w:style>
  <w:style w:type="character" w:customStyle="1" w:styleId="HeaderChar">
    <w:name w:val="Header Char"/>
    <w:basedOn w:val="DefaultParagraphFont"/>
    <w:link w:val="Header"/>
    <w:uiPriority w:val="99"/>
    <w:rsid w:val="002D21D7"/>
    <w:rPr>
      <w:rFonts w:eastAsiaTheme="minorEastAsia"/>
      <w:sz w:val="24"/>
      <w:szCs w:val="24"/>
    </w:rPr>
  </w:style>
  <w:style w:type="paragraph" w:styleId="Footer">
    <w:name w:val="footer"/>
    <w:basedOn w:val="Normal"/>
    <w:link w:val="FooterChar"/>
    <w:uiPriority w:val="99"/>
    <w:unhideWhenUsed/>
    <w:rsid w:val="002D21D7"/>
    <w:pPr>
      <w:tabs>
        <w:tab w:val="center" w:pos="4513"/>
        <w:tab w:val="right" w:pos="9026"/>
      </w:tabs>
    </w:pPr>
  </w:style>
  <w:style w:type="character" w:customStyle="1" w:styleId="FooterChar">
    <w:name w:val="Footer Char"/>
    <w:basedOn w:val="DefaultParagraphFont"/>
    <w:link w:val="Footer"/>
    <w:uiPriority w:val="99"/>
    <w:rsid w:val="002D21D7"/>
    <w:rPr>
      <w:rFonts w:eastAsiaTheme="minorEastAsia"/>
      <w:sz w:val="24"/>
      <w:szCs w:val="24"/>
    </w:rPr>
  </w:style>
  <w:style w:type="table" w:styleId="TableGrid">
    <w:name w:val="Table Grid"/>
    <w:basedOn w:val="TableNormal"/>
    <w:uiPriority w:val="59"/>
    <w:rsid w:val="00B31D9A"/>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27C28"/>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C25FF7"/>
    <w:rPr>
      <w:color w:val="0000FF" w:themeColor="hyperlink"/>
      <w:u w:val="single"/>
    </w:rPr>
  </w:style>
  <w:style w:type="character" w:styleId="FollowedHyperlink">
    <w:name w:val="FollowedHyperlink"/>
    <w:basedOn w:val="DefaultParagraphFont"/>
    <w:uiPriority w:val="99"/>
    <w:semiHidden/>
    <w:unhideWhenUsed/>
    <w:rsid w:val="00C25FF7"/>
    <w:rPr>
      <w:color w:val="800080" w:themeColor="followedHyperlink"/>
      <w:u w:val="single"/>
    </w:rPr>
  </w:style>
  <w:style w:type="paragraph" w:styleId="BalloonText">
    <w:name w:val="Balloon Text"/>
    <w:basedOn w:val="Normal"/>
    <w:link w:val="BalloonTextChar"/>
    <w:uiPriority w:val="99"/>
    <w:semiHidden/>
    <w:unhideWhenUsed/>
    <w:rsid w:val="00E2254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2544"/>
    <w:rPr>
      <w:rFonts w:ascii="Lucida Grande" w:eastAsiaTheme="minorEastAsia" w:hAnsi="Lucida Grande" w:cs="Lucida Grande"/>
      <w:sz w:val="18"/>
      <w:szCs w:val="18"/>
    </w:rPr>
  </w:style>
  <w:style w:type="paragraph" w:styleId="NormalWeb">
    <w:name w:val="Normal (Web)"/>
    <w:basedOn w:val="Normal"/>
    <w:uiPriority w:val="99"/>
    <w:unhideWhenUsed/>
    <w:rsid w:val="00EE15E6"/>
    <w:pPr>
      <w:spacing w:after="160"/>
    </w:pPr>
    <w:rPr>
      <w:rFonts w:ascii="Times New Roman" w:eastAsia="Times New Roman" w:hAnsi="Times New Roman" w:cs="Times New Roman"/>
      <w:lang w:eastAsia="en-GB"/>
    </w:rPr>
  </w:style>
  <w:style w:type="paragraph" w:customStyle="1" w:styleId="listparagraph0">
    <w:name w:val="listparagraph"/>
    <w:basedOn w:val="Normal"/>
    <w:rsid w:val="00EE15E6"/>
    <w:pPr>
      <w:ind w:left="720"/>
    </w:pPr>
    <w:rPr>
      <w:rFonts w:ascii="Times New Roman" w:eastAsia="Times New Roman" w:hAnsi="Times New Roman" w:cs="Times New Roman"/>
      <w:color w:val="000000"/>
      <w:sz w:val="22"/>
      <w:szCs w:val="22"/>
      <w:lang w:eastAsia="en-GB"/>
    </w:rPr>
  </w:style>
  <w:style w:type="character" w:styleId="Strong">
    <w:name w:val="Strong"/>
    <w:basedOn w:val="DefaultParagraphFont"/>
    <w:uiPriority w:val="22"/>
    <w:qFormat/>
    <w:rsid w:val="00EE15E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A1A"/>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6A1A"/>
    <w:pPr>
      <w:ind w:left="720"/>
      <w:contextualSpacing/>
    </w:pPr>
  </w:style>
  <w:style w:type="table" w:customStyle="1" w:styleId="GridTable4-Accent51">
    <w:name w:val="Grid Table 4 - Accent 51"/>
    <w:basedOn w:val="TableNormal"/>
    <w:uiPriority w:val="49"/>
    <w:rsid w:val="00336A1A"/>
    <w:pPr>
      <w:spacing w:after="0" w:line="240" w:lineRule="auto"/>
    </w:pPr>
    <w:rPr>
      <w:rFonts w:ascii="Times New Roman" w:eastAsia="Times New Roman" w:hAnsi="Times New Roman" w:cs="Times New Roman"/>
      <w:color w:val="000000"/>
      <w:sz w:val="20"/>
      <w:szCs w:val="20"/>
      <w:lang w:val="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Header">
    <w:name w:val="header"/>
    <w:basedOn w:val="Normal"/>
    <w:link w:val="HeaderChar"/>
    <w:uiPriority w:val="99"/>
    <w:unhideWhenUsed/>
    <w:rsid w:val="002D21D7"/>
    <w:pPr>
      <w:tabs>
        <w:tab w:val="center" w:pos="4513"/>
        <w:tab w:val="right" w:pos="9026"/>
      </w:tabs>
    </w:pPr>
  </w:style>
  <w:style w:type="character" w:customStyle="1" w:styleId="HeaderChar">
    <w:name w:val="Header Char"/>
    <w:basedOn w:val="DefaultParagraphFont"/>
    <w:link w:val="Header"/>
    <w:uiPriority w:val="99"/>
    <w:rsid w:val="002D21D7"/>
    <w:rPr>
      <w:rFonts w:eastAsiaTheme="minorEastAsia"/>
      <w:sz w:val="24"/>
      <w:szCs w:val="24"/>
    </w:rPr>
  </w:style>
  <w:style w:type="paragraph" w:styleId="Footer">
    <w:name w:val="footer"/>
    <w:basedOn w:val="Normal"/>
    <w:link w:val="FooterChar"/>
    <w:uiPriority w:val="99"/>
    <w:unhideWhenUsed/>
    <w:rsid w:val="002D21D7"/>
    <w:pPr>
      <w:tabs>
        <w:tab w:val="center" w:pos="4513"/>
        <w:tab w:val="right" w:pos="9026"/>
      </w:tabs>
    </w:pPr>
  </w:style>
  <w:style w:type="character" w:customStyle="1" w:styleId="FooterChar">
    <w:name w:val="Footer Char"/>
    <w:basedOn w:val="DefaultParagraphFont"/>
    <w:link w:val="Footer"/>
    <w:uiPriority w:val="99"/>
    <w:rsid w:val="002D21D7"/>
    <w:rPr>
      <w:rFonts w:eastAsiaTheme="minorEastAsia"/>
      <w:sz w:val="24"/>
      <w:szCs w:val="24"/>
    </w:rPr>
  </w:style>
  <w:style w:type="table" w:styleId="TableGrid">
    <w:name w:val="Table Grid"/>
    <w:basedOn w:val="TableNormal"/>
    <w:uiPriority w:val="59"/>
    <w:rsid w:val="00B31D9A"/>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27C28"/>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C25FF7"/>
    <w:rPr>
      <w:color w:val="0000FF" w:themeColor="hyperlink"/>
      <w:u w:val="single"/>
    </w:rPr>
  </w:style>
  <w:style w:type="character" w:styleId="FollowedHyperlink">
    <w:name w:val="FollowedHyperlink"/>
    <w:basedOn w:val="DefaultParagraphFont"/>
    <w:uiPriority w:val="99"/>
    <w:semiHidden/>
    <w:unhideWhenUsed/>
    <w:rsid w:val="00C25FF7"/>
    <w:rPr>
      <w:color w:val="800080" w:themeColor="followedHyperlink"/>
      <w:u w:val="single"/>
    </w:rPr>
  </w:style>
  <w:style w:type="paragraph" w:styleId="BalloonText">
    <w:name w:val="Balloon Text"/>
    <w:basedOn w:val="Normal"/>
    <w:link w:val="BalloonTextChar"/>
    <w:uiPriority w:val="99"/>
    <w:semiHidden/>
    <w:unhideWhenUsed/>
    <w:rsid w:val="00E2254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2544"/>
    <w:rPr>
      <w:rFonts w:ascii="Lucida Grande" w:eastAsiaTheme="minorEastAsia" w:hAnsi="Lucida Grande" w:cs="Lucida Grande"/>
      <w:sz w:val="18"/>
      <w:szCs w:val="18"/>
    </w:rPr>
  </w:style>
  <w:style w:type="paragraph" w:styleId="NormalWeb">
    <w:name w:val="Normal (Web)"/>
    <w:basedOn w:val="Normal"/>
    <w:uiPriority w:val="99"/>
    <w:unhideWhenUsed/>
    <w:rsid w:val="00EE15E6"/>
    <w:pPr>
      <w:spacing w:after="160"/>
    </w:pPr>
    <w:rPr>
      <w:rFonts w:ascii="Times New Roman" w:eastAsia="Times New Roman" w:hAnsi="Times New Roman" w:cs="Times New Roman"/>
      <w:lang w:eastAsia="en-GB"/>
    </w:rPr>
  </w:style>
  <w:style w:type="paragraph" w:customStyle="1" w:styleId="listparagraph0">
    <w:name w:val="listparagraph"/>
    <w:basedOn w:val="Normal"/>
    <w:rsid w:val="00EE15E6"/>
    <w:pPr>
      <w:ind w:left="720"/>
    </w:pPr>
    <w:rPr>
      <w:rFonts w:ascii="Times New Roman" w:eastAsia="Times New Roman" w:hAnsi="Times New Roman" w:cs="Times New Roman"/>
      <w:color w:val="000000"/>
      <w:sz w:val="22"/>
      <w:szCs w:val="22"/>
      <w:lang w:eastAsia="en-GB"/>
    </w:rPr>
  </w:style>
  <w:style w:type="character" w:styleId="Strong">
    <w:name w:val="Strong"/>
    <w:basedOn w:val="DefaultParagraphFont"/>
    <w:uiPriority w:val="22"/>
    <w:qFormat/>
    <w:rsid w:val="00EE15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008339">
      <w:bodyDiv w:val="1"/>
      <w:marLeft w:val="0"/>
      <w:marRight w:val="0"/>
      <w:marTop w:val="0"/>
      <w:marBottom w:val="0"/>
      <w:divBdr>
        <w:top w:val="none" w:sz="0" w:space="0" w:color="auto"/>
        <w:left w:val="none" w:sz="0" w:space="0" w:color="auto"/>
        <w:bottom w:val="none" w:sz="0" w:space="0" w:color="auto"/>
        <w:right w:val="none" w:sz="0" w:space="0" w:color="auto"/>
      </w:divBdr>
      <w:divsChild>
        <w:div w:id="78136330">
          <w:marLeft w:val="0"/>
          <w:marRight w:val="0"/>
          <w:marTop w:val="0"/>
          <w:marBottom w:val="0"/>
          <w:divBdr>
            <w:top w:val="none" w:sz="0" w:space="0" w:color="auto"/>
            <w:left w:val="none" w:sz="0" w:space="0" w:color="auto"/>
            <w:bottom w:val="none" w:sz="0" w:space="0" w:color="auto"/>
            <w:right w:val="none" w:sz="0" w:space="0" w:color="auto"/>
          </w:divBdr>
        </w:div>
      </w:divsChild>
    </w:div>
    <w:div w:id="1599362641">
      <w:bodyDiv w:val="1"/>
      <w:marLeft w:val="0"/>
      <w:marRight w:val="0"/>
      <w:marTop w:val="0"/>
      <w:marBottom w:val="0"/>
      <w:divBdr>
        <w:top w:val="none" w:sz="0" w:space="0" w:color="auto"/>
        <w:left w:val="none" w:sz="0" w:space="0" w:color="auto"/>
        <w:bottom w:val="none" w:sz="0" w:space="0" w:color="auto"/>
        <w:right w:val="none" w:sz="0" w:space="0" w:color="auto"/>
      </w:divBdr>
      <w:divsChild>
        <w:div w:id="4421183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image" Target="media/image3.emf"/><Relationship Id="rId26" Type="http://schemas.openxmlformats.org/officeDocument/2006/relationships/image" Target="media/image7.emf"/><Relationship Id="rId39"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package" Target="embeddings/Microsoft_Word_Document4.docx"/><Relationship Id="rId34" Type="http://schemas.openxmlformats.org/officeDocument/2006/relationships/hyperlink" Target="http://www2.westsussex.gov.uk/LearningandDevelopment/MPG/L59%20p72%20%20Step_parent_practice_notes.pdf" TargetMode="External"/><Relationship Id="rId42"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package" Target="embeddings/Microsoft_Word_Document2.docx"/><Relationship Id="rId25" Type="http://schemas.openxmlformats.org/officeDocument/2006/relationships/package" Target="embeddings/Microsoft_Word_Document6.docx"/><Relationship Id="rId33" Type="http://schemas.openxmlformats.org/officeDocument/2006/relationships/hyperlink" Target="http://www2.westsussex.gov.uk/LearningandDevelopment/MPG/L58%20p72%20Step_parent_adoption_fwi.pdf" TargetMode="External"/><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image" Target="media/image4.emf"/><Relationship Id="rId29" Type="http://schemas.openxmlformats.org/officeDocument/2006/relationships/hyperlink" Target="file:///C:/Users/mjml3760/AppData/Local/Microsoft/Windows/Temporary%20Internet%20Files/Content.Outlook/97VZFQ0X/Sussex%20social%20worker%20initial%20statement%20guidance.pdf"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6.emf"/><Relationship Id="rId32" Type="http://schemas.openxmlformats.org/officeDocument/2006/relationships/hyperlink" Target="http://www2.westsussex.gov.uk/LearningandDevelopment/MPG/L57%20p71%20Residence%20Order%20Allowance%20Procedures.pdf"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package" Target="embeddings/Microsoft_Word_Document1.docx"/><Relationship Id="rId23" Type="http://schemas.openxmlformats.org/officeDocument/2006/relationships/package" Target="embeddings/Microsoft_Word_Document5.docx"/><Relationship Id="rId28" Type="http://schemas.openxmlformats.org/officeDocument/2006/relationships/hyperlink" Target="file:///C:/Users/mjml3760/AppData/Local/Microsoft/Windows/Temporary%20Internet%20Files/Content.Outlook/97VZFQ0X/Initial%20social%20worker%20statement%20template.docx" TargetMode="External"/><Relationship Id="rId36"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package" Target="embeddings/Microsoft_Word_Document3.docx"/><Relationship Id="rId31" Type="http://schemas.openxmlformats.org/officeDocument/2006/relationships/hyperlink" Target="http://www2.westsussex.gov.uk/LearningandDevelopment/MPG/L56%20p68%20Special%20Guardianship%20Financial%20Support%20Policy.pdf"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emf"/><Relationship Id="rId22" Type="http://schemas.openxmlformats.org/officeDocument/2006/relationships/image" Target="media/image5.emf"/><Relationship Id="rId27" Type="http://schemas.openxmlformats.org/officeDocument/2006/relationships/package" Target="embeddings/Microsoft_Word_Document7.docx"/><Relationship Id="rId30" Type="http://schemas.openxmlformats.org/officeDocument/2006/relationships/hyperlink" Target="file:///C:/Users/mjml3760/AppData/Local/Microsoft/Windows/Temporary%20Internet%20Files/Content.Outlook/97VZFQ0X/Framework%20for%20the%20Section%20of%20the%20Social%20Work%20Statement%20which%20considers%20Placement%20Options%20For%20a%20Child.pdf"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 xsi:nil="true"/>
    <j5da7913ca98450ab299b9b62231058f xmlns="1209568c-8f7e-4a25-939e-4f22fd0c2b25">
      <Terms xmlns="http://schemas.microsoft.com/office/infopath/2007/PartnerControls"/>
    </j5da7913ca98450ab299b9b62231058f>
    <TaxCatchAll xmlns="1209568c-8f7e-4a25-939e-4f22fd0c2b25"/>
  </documentManagement>
</p:properties>
</file>

<file path=customXml/item4.xml><?xml version="1.0" encoding="utf-8"?>
<ct:contentTypeSchema xmlns:ct="http://schemas.microsoft.com/office/2006/metadata/contentType" xmlns:ma="http://schemas.microsoft.com/office/2006/metadata/properties/metaAttributes" ct:_="" ma:_="" ma:contentTypeName="WSCC Document" ma:contentTypeID="0x01010008FB9B3217D433459C91B5CF793C1D79001AA5F196A23AC54890E194D554CA9D94" ma:contentTypeVersion="0" ma:contentTypeDescription="" ma:contentTypeScope="" ma:versionID="becbb3dbaae8146665cb0038d02a3ad5">
  <xsd:schema xmlns:xsd="http://www.w3.org/2001/XMLSchema" xmlns:xs="http://www.w3.org/2001/XMLSchema" xmlns:p="http://schemas.microsoft.com/office/2006/metadata/properties" xmlns:ns1="http://schemas.microsoft.com/sharepoint/v3" xmlns:ns2="1209568c-8f7e-4a25-939e-4f22fd0c2b25" targetNamespace="http://schemas.microsoft.com/office/2006/metadata/properties" ma:root="true" ma:fieldsID="004e79f2ef94e4d91a9d5e22c7f9e245" ns1:_="" ns2:_="">
    <xsd:import namespace="http://schemas.microsoft.com/sharepoint/v3"/>
    <xsd:import namespace="1209568c-8f7e-4a25-939e-4f22fd0c2b25"/>
    <xsd:element name="properties">
      <xsd:complexType>
        <xsd:sequence>
          <xsd:element name="documentManagement">
            <xsd:complexType>
              <xsd:all>
                <xsd:element ref="ns2:j5da7913ca98450ab299b9b62231058f" minOccurs="0"/>
                <xsd:element ref="ns2:TaxCatchAll" minOccurs="0"/>
                <xsd:element ref="ns2:TaxCatchAllLabel"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12" nillable="true" ma:displayName="Classification Status"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09568c-8f7e-4a25-939e-4f22fd0c2b25" elementFormDefault="qualified">
    <xsd:import namespace="http://schemas.microsoft.com/office/2006/documentManagement/types"/>
    <xsd:import namespace="http://schemas.microsoft.com/office/infopath/2007/PartnerControls"/>
    <xsd:element name="j5da7913ca98450ab299b9b62231058f" ma:index="8" nillable="true" ma:taxonomy="true" ma:internalName="j5da7913ca98450ab299b9b62231058f" ma:taxonomyFieldName="WSCC_x0020_Category" ma:displayName="WSCC Category" ma:default="" ma:fieldId="{35da7913-ca98-450a-b299-b9b62231058f}" ma:taxonomyMulti="true" ma:sspId="73f0a195-02ac-4a72-b655-6664c0f36d60" ma:termSetId="7de65220-e004-4a12-a7da-04480380f206"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0e8b79df-d8c5-4d34-a1ff-864a3e17ec12}" ma:internalName="TaxCatchAll" ma:showField="CatchAllData" ma:web="22975796-66d7-4723-9936-b34fc89544d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0e8b79df-d8c5-4d34-a1ff-864a3e17ec12}" ma:internalName="TaxCatchAllLabel" ma:readOnly="true" ma:showField="CatchAllDataLabel" ma:web="22975796-66d7-4723-9936-b34fc89544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73f0a195-02ac-4a72-b655-6664c0f36d60" ContentTypeId="0x01010008FB9B3217D433459C91B5CF793C1D79"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8A9505-ED83-4214-951C-81D9575BE81D}">
  <ds:schemaRefs>
    <ds:schemaRef ds:uri="http://schemas.microsoft.com/sharepoint/events"/>
  </ds:schemaRefs>
</ds:datastoreItem>
</file>

<file path=customXml/itemProps2.xml><?xml version="1.0" encoding="utf-8"?>
<ds:datastoreItem xmlns:ds="http://schemas.openxmlformats.org/officeDocument/2006/customXml" ds:itemID="{D24ABFA4-5965-4A34-BC79-E6C2627D72D3}">
  <ds:schemaRefs>
    <ds:schemaRef ds:uri="http://schemas.microsoft.com/sharepoint/v3/contenttype/forms"/>
  </ds:schemaRefs>
</ds:datastoreItem>
</file>

<file path=customXml/itemProps3.xml><?xml version="1.0" encoding="utf-8"?>
<ds:datastoreItem xmlns:ds="http://schemas.openxmlformats.org/officeDocument/2006/customXml" ds:itemID="{CFB16266-EADD-4374-8D2D-4545F795861F}">
  <ds:schemaRefs>
    <ds:schemaRef ds:uri="http://schemas.openxmlformats.org/package/2006/metadata/core-properties"/>
    <ds:schemaRef ds:uri="http://schemas.microsoft.com/office/2006/metadata/properties"/>
    <ds:schemaRef ds:uri="http://purl.org/dc/dcmitype/"/>
    <ds:schemaRef ds:uri="http://schemas.microsoft.com/sharepoint/v3"/>
    <ds:schemaRef ds:uri="http://purl.org/dc/elements/1.1/"/>
    <ds:schemaRef ds:uri="http://schemas.microsoft.com/office/2006/documentManagement/types"/>
    <ds:schemaRef ds:uri="http://schemas.microsoft.com/office/infopath/2007/PartnerControls"/>
    <ds:schemaRef ds:uri="1209568c-8f7e-4a25-939e-4f22fd0c2b25"/>
    <ds:schemaRef ds:uri="http://www.w3.org/XML/1998/namespace"/>
    <ds:schemaRef ds:uri="http://purl.org/dc/terms/"/>
  </ds:schemaRefs>
</ds:datastoreItem>
</file>

<file path=customXml/itemProps4.xml><?xml version="1.0" encoding="utf-8"?>
<ds:datastoreItem xmlns:ds="http://schemas.openxmlformats.org/officeDocument/2006/customXml" ds:itemID="{A372299D-E47F-4757-B5D5-0F6F067748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209568c-8f7e-4a25-939e-4f22fd0c2b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FA5F241-9536-4494-A9CE-528B096CA584}">
  <ds:schemaRefs>
    <ds:schemaRef ds:uri="Microsoft.SharePoint.Taxonomy.ContentTypeSync"/>
  </ds:schemaRefs>
</ds:datastoreItem>
</file>

<file path=customXml/itemProps6.xml><?xml version="1.0" encoding="utf-8"?>
<ds:datastoreItem xmlns:ds="http://schemas.openxmlformats.org/officeDocument/2006/customXml" ds:itemID="{2B6C2D83-B739-4FCE-9755-2F8B43AAB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6909</Words>
  <Characters>39382</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46199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Jowett</dc:creator>
  <cp:lastModifiedBy>Kevin Flores</cp:lastModifiedBy>
  <cp:revision>2</cp:revision>
  <dcterms:created xsi:type="dcterms:W3CDTF">2016-09-02T08:55:00Z</dcterms:created>
  <dcterms:modified xsi:type="dcterms:W3CDTF">2016-09-02T08:55:00Z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0x01010008FB9B3217D433459C91B5CF793C1D79001AA5F196A23AC54890E194D554CA9D94</vt:lpwstr>
  </property>
  <property fmtid="{D5CDD505-2E9C-101B-9397-08002B2CF9AE}" pid="3" name="WSCC_x0020_Category">
    <vt:lpwstr/>
  </property>
  <property fmtid="{D5CDD505-2E9C-101B-9397-08002B2CF9AE}" pid="4" name="WSCC Category">
    <vt:lpwstr/>
  </property>
</Properties>
</file>